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78C257">
      <w:pPr>
        <w:widowControl/>
        <w:spacing w:line="460" w:lineRule="exact"/>
        <w:jc w:val="center"/>
        <w:rPr>
          <w:rFonts w:cs="宋体"/>
          <w:color w:val="000000"/>
          <w:kern w:val="0"/>
          <w:szCs w:val="21"/>
        </w:rPr>
      </w:pPr>
      <w:r>
        <w:rPr>
          <w:rFonts w:hint="eastAsia" w:ascii="宋体" w:hAnsi="宋体" w:cs="宋体"/>
          <w:b/>
          <w:bCs/>
          <w:color w:val="000000"/>
          <w:kern w:val="0"/>
          <w:sz w:val="32"/>
          <w:szCs w:val="32"/>
        </w:rPr>
        <w:t>中国茧丝绸交易市场</w:t>
      </w:r>
    </w:p>
    <w:p w14:paraId="18315ABA">
      <w:pPr>
        <w:widowControl/>
        <w:spacing w:line="460" w:lineRule="exact"/>
        <w:jc w:val="center"/>
        <w:rPr>
          <w:rFonts w:cs="宋体"/>
          <w:color w:val="000000"/>
          <w:kern w:val="0"/>
          <w:szCs w:val="21"/>
        </w:rPr>
      </w:pPr>
      <w:r>
        <w:rPr>
          <w:rFonts w:hint="eastAsia" w:ascii="宋体" w:hAnsi="宋体" w:cs="宋体"/>
          <w:b/>
          <w:bCs/>
          <w:color w:val="000000"/>
          <w:kern w:val="0"/>
          <w:sz w:val="32"/>
          <w:szCs w:val="32"/>
        </w:rPr>
        <w:t>生丝交易、交收、结算实施细则</w:t>
      </w:r>
    </w:p>
    <w:p w14:paraId="0311D18B">
      <w:pPr>
        <w:widowControl/>
        <w:spacing w:line="400" w:lineRule="exact"/>
        <w:jc w:val="left"/>
        <w:rPr>
          <w:rFonts w:cs="宋体"/>
          <w:color w:val="000000"/>
          <w:kern w:val="0"/>
          <w:sz w:val="24"/>
          <w:szCs w:val="24"/>
        </w:rPr>
      </w:pPr>
      <w:r>
        <w:rPr>
          <w:rFonts w:hint="eastAsia" w:cs="宋体"/>
          <w:color w:val="000000"/>
          <w:kern w:val="0"/>
          <w:sz w:val="24"/>
          <w:szCs w:val="24"/>
        </w:rPr>
        <w:t xml:space="preserve"> </w:t>
      </w:r>
      <w:r>
        <w:rPr>
          <w:rFonts w:cs="宋体"/>
          <w:color w:val="000000"/>
          <w:kern w:val="0"/>
          <w:sz w:val="24"/>
          <w:szCs w:val="24"/>
        </w:rPr>
        <w:t xml:space="preserve">   </w:t>
      </w:r>
    </w:p>
    <w:p w14:paraId="49B17E10">
      <w:pPr>
        <w:widowControl/>
        <w:spacing w:line="400" w:lineRule="exact"/>
        <w:jc w:val="center"/>
        <w:rPr>
          <w:rFonts w:cs="宋体" w:asciiTheme="minorEastAsia" w:hAnsiTheme="minorEastAsia" w:eastAsiaTheme="minorEastAsia"/>
          <w:b/>
          <w:color w:val="000000"/>
          <w:kern w:val="0"/>
          <w:sz w:val="24"/>
          <w:szCs w:val="24"/>
        </w:rPr>
      </w:pPr>
      <w:r>
        <w:rPr>
          <w:rFonts w:hint="eastAsia" w:cs="宋体" w:asciiTheme="minorEastAsia" w:hAnsiTheme="minorEastAsia" w:eastAsiaTheme="minorEastAsia"/>
          <w:b/>
          <w:bCs/>
          <w:color w:val="000000"/>
          <w:kern w:val="0"/>
          <w:sz w:val="24"/>
          <w:szCs w:val="24"/>
        </w:rPr>
        <w:t>第一章</w:t>
      </w:r>
      <w:r>
        <w:rPr>
          <w:rFonts w:cs="宋体" w:asciiTheme="minorEastAsia" w:hAnsiTheme="minorEastAsia" w:eastAsiaTheme="minorEastAsia"/>
          <w:b/>
          <w:bCs/>
          <w:color w:val="000000"/>
          <w:kern w:val="0"/>
          <w:sz w:val="24"/>
          <w:szCs w:val="24"/>
        </w:rPr>
        <w:t> </w:t>
      </w:r>
      <w:r>
        <w:rPr>
          <w:rFonts w:hint="eastAsia" w:cs="宋体" w:asciiTheme="minorEastAsia" w:hAnsiTheme="minorEastAsia" w:eastAsiaTheme="minorEastAsia"/>
          <w:b/>
          <w:bCs/>
          <w:color w:val="000000"/>
          <w:kern w:val="0"/>
          <w:sz w:val="24"/>
          <w:szCs w:val="24"/>
        </w:rPr>
        <w:t>总</w:t>
      </w:r>
      <w:r>
        <w:rPr>
          <w:rFonts w:cs="宋体" w:asciiTheme="minorEastAsia" w:hAnsiTheme="minorEastAsia" w:eastAsiaTheme="minorEastAsia"/>
          <w:b/>
          <w:bCs/>
          <w:color w:val="000000"/>
          <w:kern w:val="0"/>
          <w:sz w:val="24"/>
          <w:szCs w:val="24"/>
        </w:rPr>
        <w:t> </w:t>
      </w:r>
      <w:r>
        <w:rPr>
          <w:rFonts w:hint="eastAsia" w:cs="宋体" w:asciiTheme="minorEastAsia" w:hAnsiTheme="minorEastAsia" w:eastAsiaTheme="minorEastAsia"/>
          <w:b/>
          <w:bCs/>
          <w:color w:val="000000"/>
          <w:kern w:val="0"/>
          <w:sz w:val="24"/>
          <w:szCs w:val="24"/>
        </w:rPr>
        <w:t>则</w:t>
      </w:r>
    </w:p>
    <w:p w14:paraId="5473B15A">
      <w:pPr>
        <w:widowControl/>
        <w:spacing w:line="400" w:lineRule="exact"/>
        <w:jc w:val="left"/>
        <w:rPr>
          <w:rFonts w:cs="宋体" w:asciiTheme="minorEastAsia" w:hAnsiTheme="minorEastAsia" w:eastAsiaTheme="minorEastAsia"/>
          <w:color w:val="000000"/>
          <w:kern w:val="0"/>
          <w:sz w:val="24"/>
          <w:szCs w:val="24"/>
        </w:rPr>
      </w:pPr>
      <w:r>
        <w:rPr>
          <w:rFonts w:cs="宋体" w:asciiTheme="minorEastAsia" w:hAnsiTheme="minorEastAsia" w:eastAsiaTheme="minorEastAsia"/>
          <w:color w:val="000000"/>
          <w:kern w:val="0"/>
          <w:sz w:val="24"/>
          <w:szCs w:val="24"/>
        </w:rPr>
        <w:t xml:space="preserve">    </w:t>
      </w:r>
    </w:p>
    <w:p w14:paraId="1C7256A8">
      <w:pPr>
        <w:widowControl/>
        <w:spacing w:line="400" w:lineRule="exact"/>
        <w:ind w:firstLine="47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第一条　为了规范生丝（</w:t>
      </w:r>
      <w:r>
        <w:rPr>
          <w:rFonts w:cs="宋体" w:asciiTheme="minorEastAsia" w:hAnsiTheme="minorEastAsia" w:eastAsiaTheme="minorEastAsia"/>
          <w:color w:val="000000"/>
          <w:kern w:val="0"/>
          <w:sz w:val="24"/>
          <w:szCs w:val="24"/>
        </w:rPr>
        <w:t>A</w:t>
      </w:r>
      <w:r>
        <w:rPr>
          <w:rFonts w:hint="eastAsia" w:cs="宋体" w:asciiTheme="minorEastAsia" w:hAnsiTheme="minorEastAsia" w:eastAsiaTheme="minorEastAsia"/>
          <w:color w:val="000000"/>
          <w:kern w:val="0"/>
          <w:sz w:val="24"/>
          <w:szCs w:val="24"/>
        </w:rPr>
        <w:t>类生丝和</w:t>
      </w:r>
      <w:r>
        <w:rPr>
          <w:rFonts w:cs="宋体" w:asciiTheme="minorEastAsia" w:hAnsiTheme="minorEastAsia" w:eastAsiaTheme="minorEastAsia"/>
          <w:color w:val="000000"/>
          <w:kern w:val="0"/>
          <w:sz w:val="24"/>
          <w:szCs w:val="24"/>
        </w:rPr>
        <w:t>B</w:t>
      </w:r>
      <w:r>
        <w:rPr>
          <w:rFonts w:hint="eastAsia" w:cs="宋体" w:asciiTheme="minorEastAsia" w:hAnsiTheme="minorEastAsia" w:eastAsiaTheme="minorEastAsia"/>
          <w:color w:val="000000"/>
          <w:kern w:val="0"/>
          <w:sz w:val="24"/>
          <w:szCs w:val="24"/>
        </w:rPr>
        <w:t>类生丝）的交易、交收与结算，维护会员的合法权益，根据国家有关法律法规和《中国茧丝绸交易市场现货电子交易（网上合同订购）管理办法》（以下简称《管理办法》）制定本细则。</w:t>
      </w:r>
    </w:p>
    <w:p w14:paraId="4863EB8F">
      <w:pPr>
        <w:widowControl/>
        <w:spacing w:line="400" w:lineRule="exact"/>
        <w:ind w:firstLine="47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color w:val="000000"/>
          <w:kern w:val="0"/>
          <w:sz w:val="24"/>
          <w:szCs w:val="24"/>
        </w:rPr>
        <w:t>中国茧丝绸交易市场交易、交收、结算的生丝（</w:t>
      </w:r>
      <w:r>
        <w:rPr>
          <w:rFonts w:cs="宋体" w:asciiTheme="minorEastAsia" w:hAnsiTheme="minorEastAsia" w:eastAsiaTheme="minorEastAsia"/>
          <w:color w:val="000000"/>
          <w:kern w:val="0"/>
          <w:sz w:val="24"/>
          <w:szCs w:val="24"/>
        </w:rPr>
        <w:t>A</w:t>
      </w:r>
      <w:r>
        <w:rPr>
          <w:rFonts w:hint="eastAsia" w:cs="宋体" w:asciiTheme="minorEastAsia" w:hAnsiTheme="minorEastAsia" w:eastAsiaTheme="minorEastAsia"/>
          <w:color w:val="000000"/>
          <w:kern w:val="0"/>
          <w:sz w:val="24"/>
          <w:szCs w:val="24"/>
        </w:rPr>
        <w:t>类生丝和</w:t>
      </w:r>
      <w:r>
        <w:rPr>
          <w:rFonts w:cs="宋体" w:asciiTheme="minorEastAsia" w:hAnsiTheme="minorEastAsia" w:eastAsiaTheme="minorEastAsia"/>
          <w:color w:val="000000"/>
          <w:kern w:val="0"/>
          <w:sz w:val="24"/>
          <w:szCs w:val="24"/>
        </w:rPr>
        <w:t>B</w:t>
      </w:r>
      <w:r>
        <w:rPr>
          <w:rFonts w:hint="eastAsia" w:cs="宋体" w:asciiTheme="minorEastAsia" w:hAnsiTheme="minorEastAsia" w:eastAsiaTheme="minorEastAsia"/>
          <w:color w:val="000000"/>
          <w:kern w:val="0"/>
          <w:sz w:val="24"/>
          <w:szCs w:val="24"/>
        </w:rPr>
        <w:t>类生丝）指中华人民共和国境内生产的</w:t>
      </w:r>
      <w:r>
        <w:rPr>
          <w:rFonts w:hint="eastAsia" w:cs="宋体" w:asciiTheme="minorEastAsia" w:hAnsiTheme="minorEastAsia" w:eastAsiaTheme="minorEastAsia"/>
          <w:kern w:val="0"/>
          <w:sz w:val="24"/>
          <w:szCs w:val="24"/>
        </w:rPr>
        <w:t>桑蚕茧生丝。</w:t>
      </w:r>
    </w:p>
    <w:p w14:paraId="2184B97F">
      <w:pPr>
        <w:widowControl/>
        <w:spacing w:line="400" w:lineRule="exact"/>
        <w:ind w:firstLine="47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第二条　中国茧丝绸交易市场（以下简称市场）工作人员、市场会员、指定交收仓库及结算机构等必须严格执行本细则。</w:t>
      </w:r>
    </w:p>
    <w:p w14:paraId="0592C858">
      <w:pPr>
        <w:widowControl/>
        <w:spacing w:line="400" w:lineRule="exact"/>
        <w:ind w:firstLine="470"/>
        <w:jc w:val="left"/>
        <w:rPr>
          <w:rFonts w:cs="宋体" w:asciiTheme="minorEastAsia" w:hAnsiTheme="minorEastAsia" w:eastAsiaTheme="minorEastAsia"/>
          <w:color w:val="000000"/>
          <w:kern w:val="0"/>
          <w:sz w:val="24"/>
          <w:szCs w:val="24"/>
        </w:rPr>
      </w:pPr>
    </w:p>
    <w:p w14:paraId="22655BB6">
      <w:pPr>
        <w:widowControl/>
        <w:spacing w:line="400" w:lineRule="exact"/>
        <w:jc w:val="center"/>
        <w:rPr>
          <w:rFonts w:cs="宋体" w:asciiTheme="minorEastAsia" w:hAnsiTheme="minorEastAsia" w:eastAsiaTheme="minorEastAsia"/>
          <w:b/>
          <w:color w:val="000000"/>
          <w:kern w:val="0"/>
          <w:sz w:val="24"/>
          <w:szCs w:val="24"/>
        </w:rPr>
      </w:pPr>
      <w:r>
        <w:rPr>
          <w:rFonts w:hint="eastAsia" w:cs="宋体" w:asciiTheme="minorEastAsia" w:hAnsiTheme="minorEastAsia" w:eastAsiaTheme="minorEastAsia"/>
          <w:b/>
          <w:bCs/>
          <w:color w:val="000000"/>
          <w:kern w:val="0"/>
          <w:sz w:val="24"/>
          <w:szCs w:val="24"/>
        </w:rPr>
        <w:t>第二章</w:t>
      </w:r>
      <w:r>
        <w:rPr>
          <w:rFonts w:cs="宋体" w:asciiTheme="minorEastAsia" w:hAnsiTheme="minorEastAsia" w:eastAsiaTheme="minorEastAsia"/>
          <w:b/>
          <w:bCs/>
          <w:color w:val="000000"/>
          <w:kern w:val="0"/>
          <w:sz w:val="24"/>
          <w:szCs w:val="24"/>
        </w:rPr>
        <w:t> </w:t>
      </w:r>
      <w:r>
        <w:rPr>
          <w:rFonts w:hint="eastAsia" w:cs="宋体" w:asciiTheme="minorEastAsia" w:hAnsiTheme="minorEastAsia" w:eastAsiaTheme="minorEastAsia"/>
          <w:b/>
          <w:bCs/>
          <w:color w:val="000000"/>
          <w:kern w:val="0"/>
          <w:sz w:val="24"/>
          <w:szCs w:val="24"/>
        </w:rPr>
        <w:t>生丝交易</w:t>
      </w:r>
    </w:p>
    <w:p w14:paraId="22C6CC86">
      <w:pPr>
        <w:widowControl/>
        <w:spacing w:line="400" w:lineRule="exact"/>
        <w:ind w:firstLine="470"/>
        <w:jc w:val="left"/>
        <w:rPr>
          <w:rFonts w:cs="宋体" w:asciiTheme="minorEastAsia" w:hAnsiTheme="minorEastAsia" w:eastAsiaTheme="minorEastAsia"/>
          <w:color w:val="000000"/>
          <w:kern w:val="0"/>
          <w:sz w:val="24"/>
          <w:szCs w:val="24"/>
        </w:rPr>
      </w:pPr>
    </w:p>
    <w:p w14:paraId="07E62DBB">
      <w:pPr>
        <w:widowControl/>
        <w:spacing w:line="400" w:lineRule="exact"/>
        <w:ind w:firstLine="466"/>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第三条　交易单位</w:t>
      </w:r>
    </w:p>
    <w:p w14:paraId="090DB5B0">
      <w:pPr>
        <w:widowControl/>
        <w:spacing w:line="400" w:lineRule="exact"/>
        <w:ind w:firstLine="466"/>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生丝电子交易的数量以“批”为单位，</w:t>
      </w:r>
      <w:r>
        <w:rPr>
          <w:rFonts w:cs="宋体" w:asciiTheme="minorEastAsia" w:hAnsiTheme="minorEastAsia" w:eastAsiaTheme="minorEastAsia"/>
          <w:color w:val="000000"/>
          <w:kern w:val="0"/>
          <w:sz w:val="24"/>
          <w:szCs w:val="24"/>
        </w:rPr>
        <w:t xml:space="preserve"> </w:t>
      </w:r>
      <w:r>
        <w:rPr>
          <w:rFonts w:hint="eastAsia" w:cs="宋体" w:asciiTheme="minorEastAsia" w:hAnsiTheme="minorEastAsia" w:eastAsiaTheme="minorEastAsia"/>
          <w:color w:val="000000"/>
          <w:kern w:val="0"/>
          <w:sz w:val="24"/>
          <w:szCs w:val="24"/>
        </w:rPr>
        <w:t>每批重量为</w:t>
      </w:r>
      <w:r>
        <w:rPr>
          <w:rFonts w:cs="宋体" w:asciiTheme="minorEastAsia" w:hAnsiTheme="minorEastAsia" w:eastAsiaTheme="minorEastAsia"/>
          <w:color w:val="000000"/>
          <w:kern w:val="0"/>
          <w:sz w:val="24"/>
          <w:szCs w:val="24"/>
        </w:rPr>
        <w:t>0.6</w:t>
      </w:r>
      <w:r>
        <w:rPr>
          <w:rFonts w:hint="eastAsia" w:cs="宋体" w:asciiTheme="minorEastAsia" w:hAnsiTheme="minorEastAsia" w:eastAsiaTheme="minorEastAsia"/>
          <w:color w:val="000000"/>
          <w:kern w:val="0"/>
          <w:sz w:val="24"/>
          <w:szCs w:val="24"/>
        </w:rPr>
        <w:t>吨。</w:t>
      </w:r>
    </w:p>
    <w:p w14:paraId="6727D6CC">
      <w:pPr>
        <w:widowControl/>
        <w:spacing w:line="400" w:lineRule="exact"/>
        <w:ind w:firstLine="466"/>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第四条　质量分类</w:t>
      </w:r>
    </w:p>
    <w:p w14:paraId="4DD3CBCD">
      <w:pPr>
        <w:widowControl/>
        <w:spacing w:line="400" w:lineRule="exact"/>
        <w:ind w:firstLine="466"/>
        <w:jc w:val="left"/>
        <w:rPr>
          <w:rFonts w:cs="宋体" w:asciiTheme="minorEastAsia" w:hAnsiTheme="minorEastAsia" w:eastAsiaTheme="minorEastAsia"/>
          <w:kern w:val="0"/>
          <w:sz w:val="24"/>
          <w:szCs w:val="24"/>
        </w:rPr>
      </w:pPr>
      <w:r>
        <w:rPr>
          <w:rFonts w:cs="宋体" w:asciiTheme="minorEastAsia" w:hAnsiTheme="minorEastAsia" w:eastAsiaTheme="minorEastAsia"/>
          <w:kern w:val="0"/>
          <w:sz w:val="24"/>
          <w:szCs w:val="24"/>
        </w:rPr>
        <w:t>A</w:t>
      </w:r>
      <w:r>
        <w:rPr>
          <w:rFonts w:hint="eastAsia" w:cs="宋体" w:asciiTheme="minorEastAsia" w:hAnsiTheme="minorEastAsia" w:eastAsiaTheme="minorEastAsia"/>
          <w:kern w:val="0"/>
          <w:sz w:val="24"/>
          <w:szCs w:val="24"/>
        </w:rPr>
        <w:t>类生丝产品质量等级分为A0、A4、A5、A6四类,分别为</w:t>
      </w:r>
    </w:p>
    <w:p w14:paraId="4C94D1A4">
      <w:pPr>
        <w:widowControl/>
        <w:spacing w:line="400" w:lineRule="exact"/>
        <w:ind w:firstLine="466"/>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A0: 规格</w:t>
      </w:r>
      <w:r>
        <w:rPr>
          <w:rFonts w:cs="宋体" w:asciiTheme="minorEastAsia" w:hAnsiTheme="minorEastAsia" w:eastAsiaTheme="minorEastAsia"/>
          <w:kern w:val="0"/>
          <w:sz w:val="24"/>
          <w:szCs w:val="24"/>
        </w:rPr>
        <w:t>20/22</w:t>
      </w:r>
      <w:r>
        <w:rPr>
          <w:rFonts w:hint="eastAsia" w:cs="宋体" w:asciiTheme="minorEastAsia" w:hAnsiTheme="minorEastAsia" w:eastAsiaTheme="minorEastAsia"/>
          <w:kern w:val="0"/>
          <w:sz w:val="24"/>
          <w:szCs w:val="24"/>
        </w:rPr>
        <w:t>D,质量等级4A至6A;</w:t>
      </w:r>
    </w:p>
    <w:p w14:paraId="19BA9B62">
      <w:pPr>
        <w:widowControl/>
        <w:spacing w:line="400" w:lineRule="exact"/>
        <w:ind w:firstLine="466"/>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A4: 规格</w:t>
      </w:r>
      <w:r>
        <w:rPr>
          <w:rFonts w:cs="宋体" w:asciiTheme="minorEastAsia" w:hAnsiTheme="minorEastAsia" w:eastAsiaTheme="minorEastAsia"/>
          <w:kern w:val="0"/>
          <w:sz w:val="24"/>
          <w:szCs w:val="24"/>
        </w:rPr>
        <w:t>20/22</w:t>
      </w:r>
      <w:r>
        <w:rPr>
          <w:rFonts w:hint="eastAsia" w:cs="宋体" w:asciiTheme="minorEastAsia" w:hAnsiTheme="minorEastAsia" w:eastAsiaTheme="minorEastAsia"/>
          <w:kern w:val="0"/>
          <w:sz w:val="24"/>
          <w:szCs w:val="24"/>
        </w:rPr>
        <w:t>D,质量等级4A;</w:t>
      </w:r>
    </w:p>
    <w:p w14:paraId="66197B14">
      <w:pPr>
        <w:widowControl/>
        <w:spacing w:line="400" w:lineRule="exact"/>
        <w:ind w:firstLine="466"/>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A5: 规格</w:t>
      </w:r>
      <w:r>
        <w:rPr>
          <w:rFonts w:cs="宋体" w:asciiTheme="minorEastAsia" w:hAnsiTheme="minorEastAsia" w:eastAsiaTheme="minorEastAsia"/>
          <w:kern w:val="0"/>
          <w:sz w:val="24"/>
          <w:szCs w:val="24"/>
        </w:rPr>
        <w:t>20/22D</w:t>
      </w:r>
      <w:r>
        <w:rPr>
          <w:rFonts w:hint="eastAsia" w:cs="宋体" w:asciiTheme="minorEastAsia" w:hAnsiTheme="minorEastAsia" w:eastAsiaTheme="minorEastAsia"/>
          <w:kern w:val="0"/>
          <w:sz w:val="24"/>
          <w:szCs w:val="24"/>
        </w:rPr>
        <w:t>,质量等级5A;</w:t>
      </w:r>
    </w:p>
    <w:p w14:paraId="30AF79D1">
      <w:pPr>
        <w:widowControl/>
        <w:spacing w:line="400" w:lineRule="exact"/>
        <w:ind w:firstLine="466"/>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A6: 规格</w:t>
      </w:r>
      <w:r>
        <w:rPr>
          <w:rFonts w:cs="宋体" w:asciiTheme="minorEastAsia" w:hAnsiTheme="minorEastAsia" w:eastAsiaTheme="minorEastAsia"/>
          <w:kern w:val="0"/>
          <w:sz w:val="24"/>
          <w:szCs w:val="24"/>
        </w:rPr>
        <w:t>20/22D</w:t>
      </w:r>
      <w:r>
        <w:rPr>
          <w:rFonts w:hint="eastAsia" w:cs="宋体" w:asciiTheme="minorEastAsia" w:hAnsiTheme="minorEastAsia" w:eastAsiaTheme="minorEastAsia"/>
          <w:kern w:val="0"/>
          <w:sz w:val="24"/>
          <w:szCs w:val="24"/>
        </w:rPr>
        <w:t>,质量等级6A。</w:t>
      </w:r>
    </w:p>
    <w:p w14:paraId="1761EBB5">
      <w:pPr>
        <w:widowControl/>
        <w:spacing w:line="400" w:lineRule="exact"/>
        <w:ind w:firstLine="466"/>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B类生丝产品质量等级选择分为B0、B3、B4、B5四类,分别为</w:t>
      </w:r>
    </w:p>
    <w:p w14:paraId="3FB64F26">
      <w:pPr>
        <w:widowControl/>
        <w:spacing w:line="400" w:lineRule="exact"/>
        <w:ind w:firstLine="466"/>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B0: 规格</w:t>
      </w:r>
      <w:r>
        <w:rPr>
          <w:rFonts w:cs="宋体" w:asciiTheme="minorEastAsia" w:hAnsiTheme="minorEastAsia" w:eastAsiaTheme="minorEastAsia"/>
          <w:kern w:val="0"/>
          <w:sz w:val="24"/>
          <w:szCs w:val="24"/>
        </w:rPr>
        <w:t>20/22D</w:t>
      </w:r>
      <w:r>
        <w:rPr>
          <w:rFonts w:hint="eastAsia" w:cs="宋体" w:asciiTheme="minorEastAsia" w:hAnsiTheme="minorEastAsia" w:eastAsiaTheme="minorEastAsia"/>
          <w:kern w:val="0"/>
          <w:sz w:val="24"/>
          <w:szCs w:val="24"/>
        </w:rPr>
        <w:t>、40/44D，质量等级3A及以上;</w:t>
      </w:r>
    </w:p>
    <w:p w14:paraId="18B6C804">
      <w:pPr>
        <w:widowControl/>
        <w:spacing w:line="400" w:lineRule="exact"/>
        <w:ind w:firstLine="466"/>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B3: 规格</w:t>
      </w:r>
      <w:r>
        <w:rPr>
          <w:rFonts w:cs="宋体" w:asciiTheme="minorEastAsia" w:hAnsiTheme="minorEastAsia" w:eastAsiaTheme="minorEastAsia"/>
          <w:kern w:val="0"/>
          <w:sz w:val="24"/>
          <w:szCs w:val="24"/>
        </w:rPr>
        <w:t>20/22D</w:t>
      </w:r>
      <w:r>
        <w:rPr>
          <w:rFonts w:hint="eastAsia" w:cs="宋体" w:asciiTheme="minorEastAsia" w:hAnsiTheme="minorEastAsia" w:eastAsiaTheme="minorEastAsia"/>
          <w:kern w:val="0"/>
          <w:sz w:val="24"/>
          <w:szCs w:val="24"/>
        </w:rPr>
        <w:t>、40/44D，质量等级3A;</w:t>
      </w:r>
    </w:p>
    <w:p w14:paraId="0B947CBA">
      <w:pPr>
        <w:widowControl/>
        <w:spacing w:line="400" w:lineRule="exact"/>
        <w:ind w:firstLine="466"/>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B4: 规格</w:t>
      </w:r>
      <w:r>
        <w:rPr>
          <w:rFonts w:cs="宋体" w:asciiTheme="minorEastAsia" w:hAnsiTheme="minorEastAsia" w:eastAsiaTheme="minorEastAsia"/>
          <w:kern w:val="0"/>
          <w:sz w:val="24"/>
          <w:szCs w:val="24"/>
        </w:rPr>
        <w:t>20/22D</w:t>
      </w:r>
      <w:r>
        <w:rPr>
          <w:rFonts w:hint="eastAsia" w:cs="宋体" w:asciiTheme="minorEastAsia" w:hAnsiTheme="minorEastAsia" w:eastAsiaTheme="minorEastAsia"/>
          <w:kern w:val="0"/>
          <w:sz w:val="24"/>
          <w:szCs w:val="24"/>
        </w:rPr>
        <w:t>、40/44D，质量等级4A;</w:t>
      </w:r>
    </w:p>
    <w:p w14:paraId="188AEC66">
      <w:pPr>
        <w:widowControl/>
        <w:spacing w:line="400" w:lineRule="exact"/>
        <w:ind w:firstLine="466"/>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B5: 规格</w:t>
      </w:r>
      <w:r>
        <w:rPr>
          <w:rFonts w:cs="宋体" w:asciiTheme="minorEastAsia" w:hAnsiTheme="minorEastAsia" w:eastAsiaTheme="minorEastAsia"/>
          <w:kern w:val="0"/>
          <w:sz w:val="24"/>
          <w:szCs w:val="24"/>
        </w:rPr>
        <w:t>20/22D</w:t>
      </w:r>
      <w:r>
        <w:rPr>
          <w:rFonts w:hint="eastAsia" w:cs="宋体" w:asciiTheme="minorEastAsia" w:hAnsiTheme="minorEastAsia" w:eastAsiaTheme="minorEastAsia"/>
          <w:kern w:val="0"/>
          <w:sz w:val="24"/>
          <w:szCs w:val="24"/>
        </w:rPr>
        <w:t>、40/44D，质量等级</w:t>
      </w:r>
      <w:r>
        <w:rPr>
          <w:rFonts w:cs="宋体" w:asciiTheme="minorEastAsia" w:hAnsiTheme="minorEastAsia" w:eastAsiaTheme="minorEastAsia"/>
          <w:kern w:val="0"/>
          <w:sz w:val="24"/>
          <w:szCs w:val="24"/>
        </w:rPr>
        <w:t>5A</w:t>
      </w:r>
      <w:r>
        <w:rPr>
          <w:rFonts w:hint="eastAsia" w:cs="宋体" w:asciiTheme="minorEastAsia" w:hAnsiTheme="minorEastAsia" w:eastAsiaTheme="minorEastAsia"/>
          <w:kern w:val="0"/>
          <w:sz w:val="24"/>
          <w:szCs w:val="24"/>
        </w:rPr>
        <w:t>及以上。</w:t>
      </w:r>
    </w:p>
    <w:p w14:paraId="7B967604">
      <w:pPr>
        <w:widowControl/>
        <w:spacing w:line="400" w:lineRule="exact"/>
        <w:ind w:firstLine="466"/>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第五条　交易价格变动值</w:t>
      </w:r>
    </w:p>
    <w:p w14:paraId="4C7C3E53">
      <w:pPr>
        <w:widowControl/>
        <w:spacing w:line="400" w:lineRule="exact"/>
        <w:ind w:firstLine="466"/>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生丝电子交易每一小节变动值为</w:t>
      </w:r>
      <w:r>
        <w:rPr>
          <w:rFonts w:cs="宋体" w:asciiTheme="minorEastAsia" w:hAnsiTheme="minorEastAsia" w:eastAsiaTheme="minorEastAsia"/>
          <w:color w:val="000000"/>
          <w:kern w:val="0"/>
          <w:sz w:val="24"/>
          <w:szCs w:val="24"/>
        </w:rPr>
        <w:t>300</w:t>
      </w:r>
      <w:r>
        <w:rPr>
          <w:rFonts w:hint="eastAsia" w:cs="宋体" w:asciiTheme="minorEastAsia" w:hAnsiTheme="minorEastAsia" w:eastAsiaTheme="minorEastAsia"/>
          <w:color w:val="000000"/>
          <w:kern w:val="0"/>
          <w:sz w:val="24"/>
          <w:szCs w:val="24"/>
        </w:rPr>
        <w:t>元</w:t>
      </w:r>
      <w:r>
        <w:rPr>
          <w:rFonts w:cs="宋体" w:asciiTheme="minorEastAsia" w:hAnsiTheme="minorEastAsia" w:eastAsiaTheme="minorEastAsia"/>
          <w:color w:val="000000"/>
          <w:kern w:val="0"/>
          <w:sz w:val="24"/>
          <w:szCs w:val="24"/>
        </w:rPr>
        <w:t>/</w:t>
      </w:r>
      <w:r>
        <w:rPr>
          <w:rFonts w:hint="eastAsia" w:cs="宋体" w:asciiTheme="minorEastAsia" w:hAnsiTheme="minorEastAsia" w:eastAsiaTheme="minorEastAsia"/>
          <w:color w:val="000000"/>
          <w:kern w:val="0"/>
          <w:sz w:val="24"/>
          <w:szCs w:val="24"/>
        </w:rPr>
        <w:t xml:space="preserve">吨。 </w:t>
      </w:r>
    </w:p>
    <w:p w14:paraId="1992185C">
      <w:pPr>
        <w:widowControl/>
        <w:spacing w:line="400" w:lineRule="exact"/>
        <w:ind w:firstLine="466"/>
        <w:jc w:val="left"/>
        <w:rPr>
          <w:rFonts w:cs="宋体" w:asciiTheme="minorEastAsia" w:hAnsiTheme="minorEastAsia" w:eastAsiaTheme="minorEastAsia"/>
          <w:b/>
          <w:bCs/>
          <w:color w:val="FF0000"/>
          <w:kern w:val="0"/>
          <w:sz w:val="24"/>
          <w:szCs w:val="24"/>
        </w:rPr>
      </w:pPr>
      <w:r>
        <w:rPr>
          <w:rFonts w:hint="eastAsia" w:cs="宋体" w:asciiTheme="minorEastAsia" w:hAnsiTheme="minorEastAsia" w:eastAsiaTheme="minorEastAsia"/>
          <w:color w:val="000000"/>
          <w:kern w:val="0"/>
          <w:sz w:val="24"/>
          <w:szCs w:val="24"/>
        </w:rPr>
        <w:t>第六条　交易时间</w:t>
      </w:r>
    </w:p>
    <w:p w14:paraId="09B46AC5">
      <w:pPr>
        <w:widowControl/>
        <w:spacing w:line="400" w:lineRule="exact"/>
        <w:ind w:firstLine="48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市场交易日为每周一至周五（节假日除外）。</w:t>
      </w:r>
    </w:p>
    <w:p w14:paraId="36D95129">
      <w:pPr>
        <w:widowControl/>
        <w:spacing w:line="400" w:lineRule="exact"/>
        <w:ind w:firstLine="470"/>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上午：</w:t>
      </w:r>
      <w:r>
        <w:rPr>
          <w:rFonts w:cs="宋体" w:asciiTheme="minorEastAsia" w:hAnsiTheme="minorEastAsia" w:eastAsiaTheme="minorEastAsia"/>
          <w:kern w:val="0"/>
          <w:sz w:val="24"/>
          <w:szCs w:val="24"/>
        </w:rPr>
        <w:t>B</w:t>
      </w:r>
      <w:r>
        <w:rPr>
          <w:rFonts w:hint="eastAsia" w:cs="宋体" w:asciiTheme="minorEastAsia" w:hAnsiTheme="minorEastAsia" w:eastAsiaTheme="minorEastAsia"/>
          <w:kern w:val="0"/>
          <w:sz w:val="24"/>
          <w:szCs w:val="24"/>
        </w:rPr>
        <w:t>类生丝</w:t>
      </w:r>
      <w:r>
        <w:rPr>
          <w:rFonts w:cs="宋体" w:asciiTheme="minorEastAsia" w:hAnsiTheme="minorEastAsia" w:eastAsiaTheme="minorEastAsia"/>
          <w:kern w:val="0"/>
          <w:sz w:val="24"/>
          <w:szCs w:val="24"/>
        </w:rPr>
        <w:t>9</w:t>
      </w:r>
      <w:r>
        <w:rPr>
          <w:rFonts w:hint="eastAsia" w:cs="宋体" w:asciiTheme="minorEastAsia" w:hAnsiTheme="minorEastAsia" w:eastAsiaTheme="minorEastAsia"/>
          <w:kern w:val="0"/>
          <w:sz w:val="24"/>
          <w:szCs w:val="24"/>
        </w:rPr>
        <w:t>：</w:t>
      </w:r>
      <w:r>
        <w:rPr>
          <w:rFonts w:cs="宋体" w:asciiTheme="minorEastAsia" w:hAnsiTheme="minorEastAsia" w:eastAsiaTheme="minorEastAsia"/>
          <w:kern w:val="0"/>
          <w:sz w:val="24"/>
          <w:szCs w:val="24"/>
        </w:rPr>
        <w:t>00-10</w:t>
      </w:r>
      <w:r>
        <w:rPr>
          <w:rFonts w:hint="eastAsia" w:cs="宋体" w:asciiTheme="minorEastAsia" w:hAnsiTheme="minorEastAsia" w:eastAsiaTheme="minorEastAsia"/>
          <w:kern w:val="0"/>
          <w:sz w:val="24"/>
          <w:szCs w:val="24"/>
        </w:rPr>
        <w:t>：</w:t>
      </w:r>
      <w:r>
        <w:rPr>
          <w:rFonts w:cs="宋体" w:asciiTheme="minorEastAsia" w:hAnsiTheme="minorEastAsia" w:eastAsiaTheme="minorEastAsia"/>
          <w:kern w:val="0"/>
          <w:sz w:val="24"/>
          <w:szCs w:val="24"/>
        </w:rPr>
        <w:t>00</w:t>
      </w:r>
      <w:r>
        <w:rPr>
          <w:rFonts w:hint="eastAsia" w:cs="宋体" w:asciiTheme="minorEastAsia" w:hAnsiTheme="minorEastAsia" w:eastAsiaTheme="minorEastAsia"/>
          <w:kern w:val="0"/>
          <w:sz w:val="24"/>
          <w:szCs w:val="24"/>
        </w:rPr>
        <w:t>；</w:t>
      </w:r>
      <w:r>
        <w:rPr>
          <w:rFonts w:cs="宋体" w:asciiTheme="minorEastAsia" w:hAnsiTheme="minorEastAsia" w:eastAsiaTheme="minorEastAsia"/>
          <w:kern w:val="0"/>
          <w:sz w:val="24"/>
          <w:szCs w:val="24"/>
        </w:rPr>
        <w:t>A</w:t>
      </w:r>
      <w:r>
        <w:rPr>
          <w:rFonts w:hint="eastAsia" w:cs="宋体" w:asciiTheme="minorEastAsia" w:hAnsiTheme="minorEastAsia" w:eastAsiaTheme="minorEastAsia"/>
          <w:kern w:val="0"/>
          <w:sz w:val="24"/>
          <w:szCs w:val="24"/>
        </w:rPr>
        <w:t>类生丝</w:t>
      </w:r>
      <w:r>
        <w:rPr>
          <w:rFonts w:cs="宋体" w:asciiTheme="minorEastAsia" w:hAnsiTheme="minorEastAsia" w:eastAsiaTheme="minorEastAsia"/>
          <w:kern w:val="0"/>
          <w:sz w:val="24"/>
          <w:szCs w:val="24"/>
        </w:rPr>
        <w:t>10</w:t>
      </w:r>
      <w:r>
        <w:rPr>
          <w:rFonts w:hint="eastAsia" w:cs="宋体" w:asciiTheme="minorEastAsia" w:hAnsiTheme="minorEastAsia" w:eastAsiaTheme="minorEastAsia"/>
          <w:kern w:val="0"/>
          <w:sz w:val="24"/>
          <w:szCs w:val="24"/>
        </w:rPr>
        <w:t>：</w:t>
      </w:r>
      <w:r>
        <w:rPr>
          <w:rFonts w:cs="宋体" w:asciiTheme="minorEastAsia" w:hAnsiTheme="minorEastAsia" w:eastAsiaTheme="minorEastAsia"/>
          <w:kern w:val="0"/>
          <w:sz w:val="24"/>
          <w:szCs w:val="24"/>
        </w:rPr>
        <w:t>10-11</w:t>
      </w:r>
      <w:r>
        <w:rPr>
          <w:rFonts w:hint="eastAsia" w:cs="宋体" w:asciiTheme="minorEastAsia" w:hAnsiTheme="minorEastAsia" w:eastAsiaTheme="minorEastAsia"/>
          <w:kern w:val="0"/>
          <w:sz w:val="24"/>
          <w:szCs w:val="24"/>
        </w:rPr>
        <w:t>：</w:t>
      </w:r>
      <w:r>
        <w:rPr>
          <w:rFonts w:cs="宋体" w:asciiTheme="minorEastAsia" w:hAnsiTheme="minorEastAsia" w:eastAsiaTheme="minorEastAsia"/>
          <w:kern w:val="0"/>
          <w:sz w:val="24"/>
          <w:szCs w:val="24"/>
        </w:rPr>
        <w:t>10</w:t>
      </w:r>
      <w:r>
        <w:rPr>
          <w:rFonts w:hint="eastAsia" w:cs="宋体" w:asciiTheme="minorEastAsia" w:hAnsiTheme="minorEastAsia" w:eastAsiaTheme="minorEastAsia"/>
          <w:kern w:val="0"/>
          <w:sz w:val="24"/>
          <w:szCs w:val="24"/>
        </w:rPr>
        <w:t>；</w:t>
      </w:r>
    </w:p>
    <w:p w14:paraId="2F13861D">
      <w:pPr>
        <w:widowControl/>
        <w:spacing w:line="400" w:lineRule="exact"/>
        <w:ind w:firstLine="470"/>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下午：</w:t>
      </w:r>
      <w:r>
        <w:rPr>
          <w:rFonts w:cs="宋体" w:asciiTheme="minorEastAsia" w:hAnsiTheme="minorEastAsia" w:eastAsiaTheme="minorEastAsia"/>
          <w:kern w:val="0"/>
          <w:sz w:val="24"/>
          <w:szCs w:val="24"/>
        </w:rPr>
        <w:t>B</w:t>
      </w:r>
      <w:r>
        <w:rPr>
          <w:rFonts w:hint="eastAsia" w:cs="宋体" w:asciiTheme="minorEastAsia" w:hAnsiTheme="minorEastAsia" w:eastAsiaTheme="minorEastAsia"/>
          <w:kern w:val="0"/>
          <w:sz w:val="24"/>
          <w:szCs w:val="24"/>
        </w:rPr>
        <w:t>类生丝</w:t>
      </w:r>
      <w:r>
        <w:rPr>
          <w:rFonts w:cs="宋体" w:asciiTheme="minorEastAsia" w:hAnsiTheme="minorEastAsia" w:eastAsiaTheme="minorEastAsia"/>
          <w:kern w:val="0"/>
          <w:sz w:val="24"/>
          <w:szCs w:val="24"/>
        </w:rPr>
        <w:t>13</w:t>
      </w:r>
      <w:r>
        <w:rPr>
          <w:rFonts w:hint="eastAsia" w:cs="宋体" w:asciiTheme="minorEastAsia" w:hAnsiTheme="minorEastAsia" w:eastAsiaTheme="minorEastAsia"/>
          <w:kern w:val="0"/>
          <w:sz w:val="24"/>
          <w:szCs w:val="24"/>
        </w:rPr>
        <w:t>：</w:t>
      </w:r>
      <w:r>
        <w:rPr>
          <w:rFonts w:cs="宋体" w:asciiTheme="minorEastAsia" w:hAnsiTheme="minorEastAsia" w:eastAsiaTheme="minorEastAsia"/>
          <w:kern w:val="0"/>
          <w:sz w:val="24"/>
          <w:szCs w:val="24"/>
        </w:rPr>
        <w:t>30-14</w:t>
      </w:r>
      <w:r>
        <w:rPr>
          <w:rFonts w:hint="eastAsia" w:cs="宋体" w:asciiTheme="minorEastAsia" w:hAnsiTheme="minorEastAsia" w:eastAsiaTheme="minorEastAsia"/>
          <w:kern w:val="0"/>
          <w:sz w:val="24"/>
          <w:szCs w:val="24"/>
        </w:rPr>
        <w:t>：</w:t>
      </w:r>
      <w:r>
        <w:rPr>
          <w:rFonts w:cs="宋体" w:asciiTheme="minorEastAsia" w:hAnsiTheme="minorEastAsia" w:eastAsiaTheme="minorEastAsia"/>
          <w:kern w:val="0"/>
          <w:sz w:val="24"/>
          <w:szCs w:val="24"/>
        </w:rPr>
        <w:t>30</w:t>
      </w:r>
      <w:r>
        <w:rPr>
          <w:rFonts w:hint="eastAsia" w:cs="宋体" w:asciiTheme="minorEastAsia" w:hAnsiTheme="minorEastAsia" w:eastAsiaTheme="minorEastAsia"/>
          <w:kern w:val="0"/>
          <w:sz w:val="24"/>
          <w:szCs w:val="24"/>
        </w:rPr>
        <w:t>；</w:t>
      </w:r>
      <w:r>
        <w:rPr>
          <w:rFonts w:cs="宋体" w:asciiTheme="minorEastAsia" w:hAnsiTheme="minorEastAsia" w:eastAsiaTheme="minorEastAsia"/>
          <w:kern w:val="0"/>
          <w:sz w:val="24"/>
          <w:szCs w:val="24"/>
        </w:rPr>
        <w:t>A</w:t>
      </w:r>
      <w:r>
        <w:rPr>
          <w:rFonts w:hint="eastAsia" w:cs="宋体" w:asciiTheme="minorEastAsia" w:hAnsiTheme="minorEastAsia" w:eastAsiaTheme="minorEastAsia"/>
          <w:kern w:val="0"/>
          <w:sz w:val="24"/>
          <w:szCs w:val="24"/>
        </w:rPr>
        <w:t>类生丝</w:t>
      </w:r>
      <w:r>
        <w:rPr>
          <w:rFonts w:cs="宋体" w:asciiTheme="minorEastAsia" w:hAnsiTheme="minorEastAsia" w:eastAsiaTheme="minorEastAsia"/>
          <w:kern w:val="0"/>
          <w:sz w:val="24"/>
          <w:szCs w:val="24"/>
        </w:rPr>
        <w:t>14</w:t>
      </w:r>
      <w:r>
        <w:rPr>
          <w:rFonts w:hint="eastAsia" w:cs="宋体" w:asciiTheme="minorEastAsia" w:hAnsiTheme="minorEastAsia" w:eastAsiaTheme="minorEastAsia"/>
          <w:kern w:val="0"/>
          <w:sz w:val="24"/>
          <w:szCs w:val="24"/>
        </w:rPr>
        <w:t>：</w:t>
      </w:r>
      <w:r>
        <w:rPr>
          <w:rFonts w:cs="宋体" w:asciiTheme="minorEastAsia" w:hAnsiTheme="minorEastAsia" w:eastAsiaTheme="minorEastAsia"/>
          <w:kern w:val="0"/>
          <w:sz w:val="24"/>
          <w:szCs w:val="24"/>
        </w:rPr>
        <w:t>40-15</w:t>
      </w:r>
      <w:r>
        <w:rPr>
          <w:rFonts w:hint="eastAsia" w:cs="宋体" w:asciiTheme="minorEastAsia" w:hAnsiTheme="minorEastAsia" w:eastAsiaTheme="minorEastAsia"/>
          <w:kern w:val="0"/>
          <w:sz w:val="24"/>
          <w:szCs w:val="24"/>
        </w:rPr>
        <w:t>：</w:t>
      </w:r>
      <w:r>
        <w:rPr>
          <w:rFonts w:cs="宋体" w:asciiTheme="minorEastAsia" w:hAnsiTheme="minorEastAsia" w:eastAsiaTheme="minorEastAsia"/>
          <w:kern w:val="0"/>
          <w:sz w:val="24"/>
          <w:szCs w:val="24"/>
        </w:rPr>
        <w:t>40</w:t>
      </w:r>
      <w:r>
        <w:rPr>
          <w:rFonts w:hint="eastAsia" w:cs="宋体" w:asciiTheme="minorEastAsia" w:hAnsiTheme="minorEastAsia" w:eastAsiaTheme="minorEastAsia"/>
          <w:kern w:val="0"/>
          <w:sz w:val="24"/>
          <w:szCs w:val="24"/>
        </w:rPr>
        <w:t>。</w:t>
      </w:r>
    </w:p>
    <w:p w14:paraId="4F709DF8">
      <w:pPr>
        <w:widowControl/>
        <w:numPr>
          <w:ilvl w:val="0"/>
          <w:numId w:val="1"/>
        </w:numPr>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最后交易日</w:t>
      </w:r>
    </w:p>
    <w:p w14:paraId="073E7575">
      <w:pPr>
        <w:widowControl/>
        <w:spacing w:line="400" w:lineRule="exact"/>
        <w:ind w:firstLine="466"/>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交收日为</w:t>
      </w:r>
      <w:r>
        <w:rPr>
          <w:rFonts w:cs="宋体" w:asciiTheme="minorEastAsia" w:hAnsiTheme="minorEastAsia" w:eastAsiaTheme="minorEastAsia"/>
          <w:color w:val="000000"/>
          <w:kern w:val="0"/>
          <w:sz w:val="24"/>
          <w:szCs w:val="24"/>
        </w:rPr>
        <w:t>5</w:t>
      </w:r>
      <w:r>
        <w:rPr>
          <w:rFonts w:hint="eastAsia" w:cs="宋体" w:asciiTheme="minorEastAsia" w:hAnsiTheme="minorEastAsia" w:eastAsiaTheme="minorEastAsia"/>
          <w:color w:val="000000"/>
          <w:kern w:val="0"/>
          <w:sz w:val="24"/>
          <w:szCs w:val="24"/>
        </w:rPr>
        <w:t>日、</w:t>
      </w:r>
      <w:r>
        <w:rPr>
          <w:rFonts w:cs="宋体" w:asciiTheme="minorEastAsia" w:hAnsiTheme="minorEastAsia" w:eastAsiaTheme="minorEastAsia"/>
          <w:color w:val="000000"/>
          <w:kern w:val="0"/>
          <w:sz w:val="24"/>
          <w:szCs w:val="24"/>
        </w:rPr>
        <w:t>15</w:t>
      </w:r>
      <w:r>
        <w:rPr>
          <w:rFonts w:hint="eastAsia" w:cs="宋体" w:asciiTheme="minorEastAsia" w:hAnsiTheme="minorEastAsia" w:eastAsiaTheme="minorEastAsia"/>
          <w:color w:val="000000"/>
          <w:kern w:val="0"/>
          <w:sz w:val="24"/>
          <w:szCs w:val="24"/>
        </w:rPr>
        <w:t>日、</w:t>
      </w:r>
      <w:r>
        <w:rPr>
          <w:rFonts w:cs="宋体" w:asciiTheme="minorEastAsia" w:hAnsiTheme="minorEastAsia" w:eastAsiaTheme="minorEastAsia"/>
          <w:color w:val="000000"/>
          <w:kern w:val="0"/>
          <w:sz w:val="24"/>
          <w:szCs w:val="24"/>
        </w:rPr>
        <w:t>25</w:t>
      </w:r>
      <w:r>
        <w:rPr>
          <w:rFonts w:hint="eastAsia" w:cs="宋体" w:asciiTheme="minorEastAsia" w:hAnsiTheme="minorEastAsia" w:eastAsiaTheme="minorEastAsia"/>
          <w:color w:val="000000"/>
          <w:kern w:val="0"/>
          <w:sz w:val="24"/>
          <w:szCs w:val="24"/>
        </w:rPr>
        <w:t>日电子合同的最后交易日分别为交收当月的</w:t>
      </w:r>
      <w:r>
        <w:rPr>
          <w:rFonts w:cs="宋体" w:asciiTheme="minorEastAsia" w:hAnsiTheme="minorEastAsia" w:eastAsiaTheme="minorEastAsia"/>
          <w:color w:val="000000"/>
          <w:kern w:val="0"/>
          <w:sz w:val="24"/>
          <w:szCs w:val="24"/>
        </w:rPr>
        <w:t>3</w:t>
      </w:r>
      <w:r>
        <w:rPr>
          <w:rFonts w:hint="eastAsia" w:cs="宋体" w:asciiTheme="minorEastAsia" w:hAnsiTheme="minorEastAsia" w:eastAsiaTheme="minorEastAsia"/>
          <w:color w:val="000000"/>
          <w:kern w:val="0"/>
          <w:sz w:val="24"/>
          <w:szCs w:val="24"/>
        </w:rPr>
        <w:t>日、</w:t>
      </w:r>
      <w:r>
        <w:rPr>
          <w:rFonts w:cs="宋体" w:asciiTheme="minorEastAsia" w:hAnsiTheme="minorEastAsia" w:eastAsiaTheme="minorEastAsia"/>
          <w:color w:val="000000"/>
          <w:kern w:val="0"/>
          <w:sz w:val="24"/>
          <w:szCs w:val="24"/>
        </w:rPr>
        <w:t>13</w:t>
      </w:r>
      <w:r>
        <w:rPr>
          <w:rFonts w:hint="eastAsia" w:cs="宋体" w:asciiTheme="minorEastAsia" w:hAnsiTheme="minorEastAsia" w:eastAsiaTheme="minorEastAsia"/>
          <w:color w:val="000000"/>
          <w:kern w:val="0"/>
          <w:sz w:val="24"/>
          <w:szCs w:val="24"/>
        </w:rPr>
        <w:t>日、</w:t>
      </w:r>
      <w:r>
        <w:rPr>
          <w:rFonts w:cs="宋体" w:asciiTheme="minorEastAsia" w:hAnsiTheme="minorEastAsia" w:eastAsiaTheme="minorEastAsia"/>
          <w:color w:val="000000"/>
          <w:kern w:val="0"/>
          <w:sz w:val="24"/>
          <w:szCs w:val="24"/>
        </w:rPr>
        <w:t>23</w:t>
      </w:r>
      <w:r>
        <w:rPr>
          <w:rFonts w:hint="eastAsia" w:cs="宋体" w:asciiTheme="minorEastAsia" w:hAnsiTheme="minorEastAsia" w:eastAsiaTheme="minorEastAsia"/>
          <w:color w:val="000000"/>
          <w:kern w:val="0"/>
          <w:sz w:val="24"/>
          <w:szCs w:val="24"/>
        </w:rPr>
        <w:t>日，遇节假日顺延。</w:t>
      </w:r>
    </w:p>
    <w:p w14:paraId="48A24875">
      <w:pPr>
        <w:widowControl/>
        <w:spacing w:line="400" w:lineRule="exact"/>
        <w:ind w:firstLine="466"/>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第八条　交易程序</w:t>
      </w:r>
    </w:p>
    <w:p w14:paraId="77ED96BD">
      <w:pPr>
        <w:widowControl/>
        <w:spacing w:line="400" w:lineRule="exact"/>
        <w:ind w:firstLine="466"/>
        <w:jc w:val="left"/>
        <w:rPr>
          <w:rFonts w:cs="宋体" w:asciiTheme="minorEastAsia" w:hAnsiTheme="minorEastAsia" w:eastAsiaTheme="minorEastAsia"/>
          <w:color w:val="000000"/>
          <w:kern w:val="0"/>
          <w:sz w:val="24"/>
          <w:szCs w:val="24"/>
        </w:rPr>
      </w:pPr>
      <w:r>
        <w:rPr>
          <w:rFonts w:cs="宋体" w:asciiTheme="minorEastAsia" w:hAnsiTheme="minorEastAsia" w:eastAsiaTheme="minorEastAsia"/>
          <w:color w:val="000000"/>
          <w:kern w:val="0"/>
          <w:sz w:val="24"/>
          <w:szCs w:val="24"/>
        </w:rPr>
        <w:t>1</w:t>
      </w:r>
      <w:r>
        <w:rPr>
          <w:rFonts w:hint="eastAsia" w:cs="宋体" w:asciiTheme="minorEastAsia" w:hAnsiTheme="minorEastAsia" w:eastAsiaTheme="minorEastAsia"/>
          <w:color w:val="000000"/>
          <w:kern w:val="0"/>
          <w:sz w:val="24"/>
          <w:szCs w:val="24"/>
        </w:rPr>
        <w:t>、会员在充分了解市场《管理办法》以及本实施细则的前提下入市交易；</w:t>
      </w:r>
    </w:p>
    <w:p w14:paraId="6CE5CA9C">
      <w:pPr>
        <w:widowControl/>
        <w:spacing w:line="400" w:lineRule="exact"/>
        <w:ind w:firstLine="466"/>
        <w:jc w:val="left"/>
        <w:rPr>
          <w:rFonts w:cs="宋体" w:asciiTheme="minorEastAsia" w:hAnsiTheme="minorEastAsia" w:eastAsiaTheme="minorEastAsia"/>
          <w:color w:val="000000"/>
          <w:kern w:val="0"/>
          <w:sz w:val="24"/>
          <w:szCs w:val="24"/>
        </w:rPr>
      </w:pPr>
      <w:r>
        <w:rPr>
          <w:rFonts w:cs="宋体" w:asciiTheme="minorEastAsia" w:hAnsiTheme="minorEastAsia" w:eastAsiaTheme="minorEastAsia"/>
          <w:color w:val="000000"/>
          <w:kern w:val="0"/>
          <w:sz w:val="24"/>
          <w:szCs w:val="24"/>
        </w:rPr>
        <w:t>2</w:t>
      </w:r>
      <w:r>
        <w:rPr>
          <w:rFonts w:hint="eastAsia" w:cs="宋体" w:asciiTheme="minorEastAsia" w:hAnsiTheme="minorEastAsia" w:eastAsiaTheme="minorEastAsia"/>
          <w:color w:val="000000"/>
          <w:kern w:val="0"/>
          <w:sz w:val="24"/>
          <w:szCs w:val="24"/>
        </w:rPr>
        <w:t>、会员买卖生丝由交易员将买入或卖出意向输入市场交易系统进行交易；</w:t>
      </w:r>
    </w:p>
    <w:p w14:paraId="3D9C57FD">
      <w:pPr>
        <w:widowControl/>
        <w:spacing w:line="400" w:lineRule="exact"/>
        <w:ind w:firstLine="470"/>
        <w:rPr>
          <w:rFonts w:cs="宋体" w:asciiTheme="minorEastAsia" w:hAnsiTheme="minorEastAsia" w:eastAsiaTheme="minorEastAsia"/>
          <w:color w:val="000000"/>
          <w:kern w:val="0"/>
          <w:sz w:val="24"/>
          <w:szCs w:val="24"/>
        </w:rPr>
      </w:pPr>
      <w:r>
        <w:rPr>
          <w:rFonts w:cs="宋体" w:asciiTheme="minorEastAsia" w:hAnsiTheme="minorEastAsia" w:eastAsiaTheme="minorEastAsia"/>
          <w:color w:val="000000"/>
          <w:kern w:val="0"/>
          <w:sz w:val="24"/>
          <w:szCs w:val="24"/>
        </w:rPr>
        <w:t>3</w:t>
      </w:r>
      <w:r>
        <w:rPr>
          <w:rFonts w:hint="eastAsia" w:cs="宋体" w:asciiTheme="minorEastAsia" w:hAnsiTheme="minorEastAsia" w:eastAsiaTheme="minorEastAsia"/>
          <w:color w:val="000000"/>
          <w:kern w:val="0"/>
          <w:sz w:val="24"/>
          <w:szCs w:val="24"/>
        </w:rPr>
        <w:t>、市场交易系统挂单交易设定各会员输入的交易意向以时间优先的原则订立电子交易合同；报价交易设定各会员输入的交易意向以价格优先、时间优先的原则订立电子交易合同。会员的成交数量、成交价格、交货时间等信息可通过交易系统即时查询；</w:t>
      </w:r>
    </w:p>
    <w:p w14:paraId="22985D08">
      <w:pPr>
        <w:widowControl/>
        <w:spacing w:line="400" w:lineRule="exact"/>
        <w:ind w:firstLine="470"/>
        <w:rPr>
          <w:rFonts w:cs="宋体" w:asciiTheme="minorEastAsia" w:hAnsiTheme="minorEastAsia" w:eastAsiaTheme="minorEastAsia"/>
          <w:color w:val="000000"/>
          <w:kern w:val="0"/>
          <w:sz w:val="24"/>
          <w:szCs w:val="24"/>
        </w:rPr>
      </w:pPr>
      <w:r>
        <w:rPr>
          <w:rFonts w:cs="宋体" w:asciiTheme="minorEastAsia" w:hAnsiTheme="minorEastAsia" w:eastAsiaTheme="minorEastAsia"/>
          <w:color w:val="000000"/>
          <w:kern w:val="0"/>
          <w:sz w:val="24"/>
          <w:szCs w:val="24"/>
        </w:rPr>
        <w:t>4</w:t>
      </w:r>
      <w:r>
        <w:rPr>
          <w:rFonts w:hint="eastAsia" w:cs="宋体" w:asciiTheme="minorEastAsia" w:hAnsiTheme="minorEastAsia" w:eastAsiaTheme="minorEastAsia"/>
          <w:color w:val="000000"/>
          <w:kern w:val="0"/>
          <w:sz w:val="24"/>
          <w:szCs w:val="24"/>
        </w:rPr>
        <w:t>、市场电子交易系统显示的成交结果将被确认为该会员订立的生丝电子交易合同，具有法律效力；</w:t>
      </w:r>
    </w:p>
    <w:p w14:paraId="7AD932C9">
      <w:pPr>
        <w:widowControl/>
        <w:spacing w:line="400" w:lineRule="exact"/>
        <w:ind w:firstLine="466"/>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5、在电子交易合同签订后的第五个交易日起会员可通过市场电子交易系统按匹配的类别和质量分类选项将该电子交易合同的全部或部分权利、义务转让给第三方；</w:t>
      </w:r>
    </w:p>
    <w:p w14:paraId="3EBC97CC">
      <w:pPr>
        <w:widowControl/>
        <w:spacing w:line="400" w:lineRule="exact"/>
        <w:ind w:firstLine="466"/>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6、每天交易结束各会员应及时核对交易情况，若有异议应于下一个交易日开市前与市场交易管理部门进行复核</w:t>
      </w:r>
      <w:r>
        <w:rPr>
          <w:rFonts w:cs="宋体" w:asciiTheme="minorEastAsia" w:hAnsiTheme="minorEastAsia" w:eastAsiaTheme="minorEastAsia"/>
          <w:color w:val="000000"/>
          <w:kern w:val="0"/>
          <w:sz w:val="24"/>
          <w:szCs w:val="24"/>
        </w:rPr>
        <w:t>,</w:t>
      </w:r>
      <w:r>
        <w:rPr>
          <w:rFonts w:hint="eastAsia" w:cs="宋体" w:asciiTheme="minorEastAsia" w:hAnsiTheme="minorEastAsia" w:eastAsiaTheme="minorEastAsia"/>
          <w:color w:val="000000"/>
          <w:kern w:val="0"/>
          <w:sz w:val="24"/>
          <w:szCs w:val="24"/>
        </w:rPr>
        <w:t>否则视为同意成交结果。</w:t>
      </w:r>
    </w:p>
    <w:p w14:paraId="03A10078">
      <w:pPr>
        <w:widowControl/>
        <w:spacing w:line="400" w:lineRule="exact"/>
        <w:ind w:firstLine="470"/>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7、挂单交易意向当节有效，报价交易意向</w:t>
      </w:r>
      <w:r>
        <w:rPr>
          <w:rFonts w:hint="eastAsia" w:cs="宋体" w:asciiTheme="minorEastAsia" w:hAnsiTheme="minorEastAsia" w:eastAsiaTheme="minorEastAsia"/>
          <w:kern w:val="0"/>
          <w:sz w:val="24"/>
          <w:szCs w:val="24"/>
        </w:rPr>
        <w:t>当天有</w:t>
      </w:r>
      <w:r>
        <w:rPr>
          <w:rFonts w:hint="eastAsia" w:cs="宋体" w:asciiTheme="minorEastAsia" w:hAnsiTheme="minorEastAsia" w:eastAsiaTheme="minorEastAsia"/>
          <w:color w:val="000000"/>
          <w:kern w:val="0"/>
          <w:sz w:val="24"/>
          <w:szCs w:val="24"/>
        </w:rPr>
        <w:t>效。</w:t>
      </w:r>
    </w:p>
    <w:p w14:paraId="532DB3F5">
      <w:pPr>
        <w:widowControl/>
        <w:spacing w:line="400" w:lineRule="exact"/>
        <w:ind w:firstLine="48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第九条　会员订立生丝电子交易合同须按市场规定支付购货预付款或交货担保金，并全额补足合同价差亏损。</w:t>
      </w:r>
    </w:p>
    <w:p w14:paraId="3027FD67">
      <w:pPr>
        <w:widowControl/>
        <w:spacing w:line="400" w:lineRule="exact"/>
        <w:ind w:firstLine="48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第十条　生丝的购货预付款、交货担保金不低于</w:t>
      </w:r>
      <w:r>
        <w:rPr>
          <w:rFonts w:cs="宋体" w:asciiTheme="minorEastAsia" w:hAnsiTheme="minorEastAsia" w:eastAsiaTheme="minorEastAsia"/>
          <w:color w:val="000000"/>
          <w:kern w:val="0"/>
          <w:sz w:val="24"/>
          <w:szCs w:val="24"/>
        </w:rPr>
        <w:t>25000</w:t>
      </w:r>
      <w:r>
        <w:rPr>
          <w:rFonts w:hint="eastAsia" w:cs="宋体" w:asciiTheme="minorEastAsia" w:hAnsiTheme="minorEastAsia" w:eastAsiaTheme="minorEastAsia"/>
          <w:color w:val="000000"/>
          <w:kern w:val="0"/>
          <w:sz w:val="24"/>
          <w:szCs w:val="24"/>
        </w:rPr>
        <w:t>元</w:t>
      </w:r>
      <w:r>
        <w:rPr>
          <w:rFonts w:cs="宋体" w:asciiTheme="minorEastAsia" w:hAnsiTheme="minorEastAsia" w:eastAsiaTheme="minorEastAsia"/>
          <w:color w:val="000000"/>
          <w:kern w:val="0"/>
          <w:sz w:val="24"/>
          <w:szCs w:val="24"/>
        </w:rPr>
        <w:t>/</w:t>
      </w:r>
      <w:r>
        <w:rPr>
          <w:rFonts w:hint="eastAsia" w:cs="宋体" w:asciiTheme="minorEastAsia" w:hAnsiTheme="minorEastAsia" w:eastAsiaTheme="minorEastAsia"/>
          <w:color w:val="000000"/>
          <w:kern w:val="0"/>
          <w:sz w:val="24"/>
          <w:szCs w:val="24"/>
        </w:rPr>
        <w:t>吨。</w:t>
      </w:r>
    </w:p>
    <w:p w14:paraId="35143207">
      <w:pPr>
        <w:widowControl/>
        <w:spacing w:line="400" w:lineRule="exact"/>
        <w:jc w:val="left"/>
        <w:rPr>
          <w:rFonts w:cs="宋体" w:asciiTheme="minorEastAsia" w:hAnsiTheme="minorEastAsia" w:eastAsiaTheme="minorEastAsia"/>
          <w:color w:val="000000"/>
          <w:kern w:val="0"/>
          <w:sz w:val="24"/>
          <w:szCs w:val="24"/>
        </w:rPr>
      </w:pPr>
      <w:r>
        <w:rPr>
          <w:rFonts w:cs="宋体" w:asciiTheme="minorEastAsia" w:hAnsiTheme="minorEastAsia" w:eastAsiaTheme="minorEastAsia"/>
          <w:color w:val="000000"/>
          <w:kern w:val="0"/>
          <w:sz w:val="24"/>
          <w:szCs w:val="24"/>
        </w:rPr>
        <w:t xml:space="preserve">    </w:t>
      </w:r>
    </w:p>
    <w:p w14:paraId="2A536FB9">
      <w:pPr>
        <w:widowControl/>
        <w:spacing w:line="400" w:lineRule="exact"/>
        <w:jc w:val="center"/>
        <w:rPr>
          <w:rFonts w:cs="宋体" w:asciiTheme="minorEastAsia" w:hAnsiTheme="minorEastAsia" w:eastAsiaTheme="minorEastAsia"/>
          <w:b/>
          <w:color w:val="000000"/>
          <w:kern w:val="0"/>
          <w:sz w:val="24"/>
          <w:szCs w:val="24"/>
        </w:rPr>
      </w:pPr>
      <w:r>
        <w:rPr>
          <w:rFonts w:hint="eastAsia" w:cs="宋体" w:asciiTheme="minorEastAsia" w:hAnsiTheme="minorEastAsia" w:eastAsiaTheme="minorEastAsia"/>
          <w:b/>
          <w:bCs/>
          <w:color w:val="000000"/>
          <w:kern w:val="0"/>
          <w:sz w:val="24"/>
          <w:szCs w:val="24"/>
        </w:rPr>
        <w:t>第三章</w:t>
      </w:r>
      <w:r>
        <w:rPr>
          <w:rFonts w:cs="宋体" w:asciiTheme="minorEastAsia" w:hAnsiTheme="minorEastAsia" w:eastAsiaTheme="minorEastAsia"/>
          <w:b/>
          <w:bCs/>
          <w:color w:val="000000"/>
          <w:kern w:val="0"/>
          <w:sz w:val="24"/>
          <w:szCs w:val="24"/>
        </w:rPr>
        <w:t> </w:t>
      </w:r>
      <w:r>
        <w:rPr>
          <w:rFonts w:hint="eastAsia" w:cs="宋体" w:asciiTheme="minorEastAsia" w:hAnsiTheme="minorEastAsia" w:eastAsiaTheme="minorEastAsia"/>
          <w:b/>
          <w:bCs/>
          <w:color w:val="000000"/>
          <w:kern w:val="0"/>
          <w:sz w:val="24"/>
          <w:szCs w:val="24"/>
        </w:rPr>
        <w:t>生丝交收</w:t>
      </w:r>
    </w:p>
    <w:p w14:paraId="4CF91E64">
      <w:pPr>
        <w:widowControl/>
        <w:spacing w:line="400" w:lineRule="exact"/>
        <w:ind w:firstLine="470"/>
        <w:jc w:val="left"/>
        <w:rPr>
          <w:rFonts w:cs="宋体" w:asciiTheme="minorEastAsia" w:hAnsiTheme="minorEastAsia" w:eastAsiaTheme="minorEastAsia"/>
          <w:color w:val="000000"/>
          <w:kern w:val="0"/>
          <w:sz w:val="24"/>
          <w:szCs w:val="24"/>
        </w:rPr>
      </w:pPr>
    </w:p>
    <w:p w14:paraId="0B12D70F">
      <w:pPr>
        <w:widowControl/>
        <w:spacing w:line="400" w:lineRule="exact"/>
        <w:ind w:firstLine="47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第十一条　会员之间持有的电子交易合同未转让，到了合同约定的交收期一律按本实施细则规定进行交收。</w:t>
      </w:r>
    </w:p>
    <w:p w14:paraId="4425A39A">
      <w:pPr>
        <w:widowControl/>
        <w:spacing w:line="400" w:lineRule="exact"/>
        <w:ind w:firstLine="466"/>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第十二条　交收日</w:t>
      </w:r>
    </w:p>
    <w:p w14:paraId="29B418BA">
      <w:pPr>
        <w:widowControl/>
        <w:spacing w:line="400" w:lineRule="exact"/>
        <w:ind w:firstLine="48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生丝交收日为每月</w:t>
      </w:r>
      <w:r>
        <w:rPr>
          <w:rFonts w:cs="宋体" w:asciiTheme="minorEastAsia" w:hAnsiTheme="minorEastAsia" w:eastAsiaTheme="minorEastAsia"/>
          <w:color w:val="000000"/>
          <w:kern w:val="0"/>
          <w:sz w:val="24"/>
          <w:szCs w:val="24"/>
        </w:rPr>
        <w:t>5</w:t>
      </w:r>
      <w:r>
        <w:rPr>
          <w:rFonts w:hint="eastAsia" w:cs="宋体" w:asciiTheme="minorEastAsia" w:hAnsiTheme="minorEastAsia" w:eastAsiaTheme="minorEastAsia"/>
          <w:color w:val="000000"/>
          <w:kern w:val="0"/>
          <w:sz w:val="24"/>
          <w:szCs w:val="24"/>
        </w:rPr>
        <w:t>日、</w:t>
      </w:r>
      <w:r>
        <w:rPr>
          <w:rFonts w:cs="宋体" w:asciiTheme="minorEastAsia" w:hAnsiTheme="minorEastAsia" w:eastAsiaTheme="minorEastAsia"/>
          <w:color w:val="000000"/>
          <w:kern w:val="0"/>
          <w:sz w:val="24"/>
          <w:szCs w:val="24"/>
        </w:rPr>
        <w:t>15</w:t>
      </w:r>
      <w:r>
        <w:rPr>
          <w:rFonts w:hint="eastAsia" w:cs="宋体" w:asciiTheme="minorEastAsia" w:hAnsiTheme="minorEastAsia" w:eastAsiaTheme="minorEastAsia"/>
          <w:color w:val="000000"/>
          <w:kern w:val="0"/>
          <w:sz w:val="24"/>
          <w:szCs w:val="24"/>
        </w:rPr>
        <w:t>日、</w:t>
      </w:r>
      <w:r>
        <w:rPr>
          <w:rFonts w:cs="宋体" w:asciiTheme="minorEastAsia" w:hAnsiTheme="minorEastAsia" w:eastAsiaTheme="minorEastAsia"/>
          <w:color w:val="000000"/>
          <w:kern w:val="0"/>
          <w:sz w:val="24"/>
          <w:szCs w:val="24"/>
        </w:rPr>
        <w:t>25</w:t>
      </w:r>
      <w:r>
        <w:rPr>
          <w:rFonts w:hint="eastAsia" w:cs="宋体" w:asciiTheme="minorEastAsia" w:hAnsiTheme="minorEastAsia" w:eastAsiaTheme="minorEastAsia"/>
          <w:color w:val="000000"/>
          <w:kern w:val="0"/>
          <w:sz w:val="24"/>
          <w:szCs w:val="24"/>
        </w:rPr>
        <w:t>日，遇节假日顺延。</w:t>
      </w:r>
    </w:p>
    <w:p w14:paraId="027E25B9">
      <w:pPr>
        <w:widowControl/>
        <w:spacing w:line="400" w:lineRule="exact"/>
        <w:ind w:firstLine="47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第十三条　</w:t>
      </w:r>
      <w:r>
        <w:rPr>
          <w:rFonts w:hint="eastAsia" w:cs="宋体" w:asciiTheme="minorEastAsia" w:hAnsiTheme="minorEastAsia" w:eastAsiaTheme="minorEastAsia"/>
          <w:color w:val="000000"/>
          <w:kern w:val="0"/>
          <w:sz w:val="24"/>
          <w:szCs w:val="24"/>
        </w:rPr>
        <w:t>A类生丝交收报检要求</w:t>
      </w:r>
    </w:p>
    <w:p w14:paraId="282FECF7">
      <w:pPr>
        <w:widowControl/>
        <w:numPr>
          <w:ilvl w:val="0"/>
          <w:numId w:val="2"/>
        </w:numPr>
        <w:spacing w:line="400" w:lineRule="exact"/>
        <w:ind w:firstLine="47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会员交收A类生丝须将报检资料提交至交收部，由交收部统一向指定检验机构代为报检；</w:t>
      </w:r>
    </w:p>
    <w:p w14:paraId="53A0A531">
      <w:pPr>
        <w:widowControl/>
        <w:numPr>
          <w:ilvl w:val="0"/>
          <w:numId w:val="2"/>
        </w:numPr>
        <w:spacing w:line="400" w:lineRule="exact"/>
        <w:ind w:firstLine="470"/>
        <w:jc w:val="left"/>
        <w:rPr>
          <w:rFonts w:cs="宋体" w:asciiTheme="minorEastAsia" w:hAnsiTheme="minorEastAsia" w:eastAsiaTheme="minorEastAsia"/>
          <w:kern w:val="0"/>
          <w:sz w:val="24"/>
          <w:szCs w:val="24"/>
        </w:rPr>
      </w:pPr>
      <w:r>
        <w:rPr>
          <w:rFonts w:hint="eastAsia" w:ascii="宋体" w:hAnsi="宋体" w:cs="宋体"/>
          <w:kern w:val="0"/>
          <w:sz w:val="24"/>
          <w:szCs w:val="24"/>
        </w:rPr>
        <w:t>检验出具的A类生丝</w:t>
      </w:r>
      <w:r>
        <w:rPr>
          <w:rFonts w:hint="eastAsia" w:cs="宋体" w:asciiTheme="minorEastAsia" w:hAnsiTheme="minorEastAsia" w:eastAsiaTheme="minorEastAsia"/>
          <w:kern w:val="0"/>
          <w:sz w:val="24"/>
          <w:szCs w:val="24"/>
        </w:rPr>
        <w:t>《</w:t>
      </w:r>
      <w:r>
        <w:rPr>
          <w:rFonts w:hint="eastAsia" w:ascii="宋体" w:hAnsi="宋体" w:cs="宋体"/>
          <w:kern w:val="0"/>
          <w:sz w:val="24"/>
          <w:szCs w:val="24"/>
        </w:rPr>
        <w:t>生丝品级及公量证书</w:t>
      </w:r>
      <w:r>
        <w:rPr>
          <w:rFonts w:hint="eastAsia" w:cs="宋体" w:asciiTheme="minorEastAsia" w:hAnsiTheme="minorEastAsia" w:eastAsiaTheme="minorEastAsia"/>
          <w:kern w:val="0"/>
          <w:sz w:val="24"/>
          <w:szCs w:val="24"/>
        </w:rPr>
        <w:t>》</w:t>
      </w:r>
      <w:r>
        <w:rPr>
          <w:rFonts w:hint="eastAsia" w:ascii="宋体" w:hAnsi="宋体" w:cs="宋体"/>
          <w:kern w:val="0"/>
          <w:sz w:val="24"/>
          <w:szCs w:val="24"/>
        </w:rPr>
        <w:t>上标注 CCSEA标志及其生产企业名称。</w:t>
      </w:r>
    </w:p>
    <w:p w14:paraId="0AA837E2">
      <w:pPr>
        <w:widowControl/>
        <w:spacing w:line="400" w:lineRule="exact"/>
        <w:ind w:firstLine="47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第十四条　质量要求</w:t>
      </w:r>
    </w:p>
    <w:p w14:paraId="0E7573E5">
      <w:pPr>
        <w:spacing w:line="400" w:lineRule="exact"/>
        <w:ind w:firstLine="480" w:firstLineChars="200"/>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1、生丝产品质量等级按质量分类要求；平均回潮率</w:t>
      </w:r>
      <w:r>
        <w:rPr>
          <w:rFonts w:cs="宋体" w:asciiTheme="minorEastAsia" w:hAnsiTheme="minorEastAsia" w:eastAsiaTheme="minorEastAsia"/>
          <w:kern w:val="0"/>
          <w:sz w:val="24"/>
          <w:szCs w:val="24"/>
        </w:rPr>
        <w:t>9%-13%</w:t>
      </w:r>
      <w:r>
        <w:rPr>
          <w:rFonts w:hint="eastAsia" w:cs="宋体" w:asciiTheme="minorEastAsia" w:hAnsiTheme="minorEastAsia" w:eastAsiaTheme="minorEastAsia"/>
          <w:kern w:val="0"/>
          <w:sz w:val="24"/>
          <w:szCs w:val="24"/>
        </w:rPr>
        <w:t>；《</w:t>
      </w:r>
      <w:r>
        <w:rPr>
          <w:rFonts w:hint="eastAsia" w:ascii="宋体" w:hAnsi="宋体" w:cs="宋体"/>
          <w:kern w:val="0"/>
          <w:sz w:val="24"/>
          <w:szCs w:val="24"/>
        </w:rPr>
        <w:t>生丝品级及公量证书</w:t>
      </w:r>
      <w:r>
        <w:rPr>
          <w:rFonts w:hint="eastAsia" w:cs="宋体" w:asciiTheme="minorEastAsia" w:hAnsiTheme="minorEastAsia" w:eastAsiaTheme="minorEastAsia"/>
          <w:kern w:val="0"/>
          <w:sz w:val="24"/>
          <w:szCs w:val="24"/>
        </w:rPr>
        <w:t>》备注栏中无导致外观降级的疵点批注描述（详见附件）；</w:t>
      </w:r>
    </w:p>
    <w:p w14:paraId="13E4D9ED">
      <w:pPr>
        <w:spacing w:line="400" w:lineRule="exact"/>
        <w:ind w:firstLine="480" w:firstLineChars="200"/>
        <w:rPr>
          <w:rFonts w:ascii="宋体" w:hAnsi="宋体" w:cs="宋体"/>
          <w:kern w:val="0"/>
          <w:sz w:val="24"/>
          <w:szCs w:val="24"/>
        </w:rPr>
      </w:pPr>
      <w:r>
        <w:rPr>
          <w:rFonts w:hint="eastAsia" w:ascii="宋体" w:hAnsi="宋体" w:cs="宋体"/>
          <w:kern w:val="0"/>
          <w:sz w:val="24"/>
          <w:szCs w:val="24"/>
        </w:rPr>
        <w:t>2、生丝产品切断、强度品质技术指标要求：</w:t>
      </w:r>
    </w:p>
    <w:p w14:paraId="1B6D68D5">
      <w:pPr>
        <w:widowControl/>
        <w:spacing w:line="400" w:lineRule="exact"/>
        <w:ind w:firstLine="480" w:firstLineChars="200"/>
        <w:rPr>
          <w:rFonts w:ascii="宋体" w:hAnsi="宋体" w:cs="宋体"/>
          <w:kern w:val="0"/>
          <w:sz w:val="24"/>
          <w:szCs w:val="24"/>
        </w:rPr>
      </w:pPr>
      <w:r>
        <w:rPr>
          <w:rFonts w:cs="宋体" w:asciiTheme="minorEastAsia" w:hAnsiTheme="minorEastAsia" w:eastAsiaTheme="minorEastAsia"/>
          <w:kern w:val="0"/>
          <w:sz w:val="24"/>
          <w:szCs w:val="24"/>
        </w:rPr>
        <w:t>A类</w:t>
      </w:r>
      <w:r>
        <w:rPr>
          <w:rFonts w:hint="eastAsia" w:cs="宋体" w:asciiTheme="minorEastAsia" w:hAnsiTheme="minorEastAsia" w:eastAsiaTheme="minorEastAsia"/>
          <w:kern w:val="0"/>
          <w:sz w:val="24"/>
          <w:szCs w:val="24"/>
        </w:rPr>
        <w:t>生丝</w:t>
      </w:r>
      <w:r>
        <w:rPr>
          <w:rFonts w:hint="eastAsia" w:ascii="宋体" w:hAnsi="宋体" w:cs="宋体"/>
          <w:kern w:val="0"/>
          <w:sz w:val="24"/>
          <w:szCs w:val="24"/>
        </w:rPr>
        <w:t>切断次数</w:t>
      </w:r>
      <w:r>
        <w:rPr>
          <w:rFonts w:ascii="Arial" w:hAnsi="Arial" w:cs="Arial"/>
          <w:sz w:val="24"/>
          <w:szCs w:val="24"/>
        </w:rPr>
        <w:t>≤</w:t>
      </w:r>
      <w:r>
        <w:rPr>
          <w:rFonts w:ascii="宋体" w:hAnsi="宋体" w:cs="宋体"/>
          <w:kern w:val="0"/>
          <w:sz w:val="24"/>
          <w:szCs w:val="24"/>
        </w:rPr>
        <w:t>3</w:t>
      </w:r>
      <w:r>
        <w:rPr>
          <w:rFonts w:hint="eastAsia" w:ascii="宋体" w:hAnsi="宋体" w:cs="宋体"/>
          <w:kern w:val="0"/>
          <w:sz w:val="24"/>
          <w:szCs w:val="24"/>
        </w:rPr>
        <w:t>次</w:t>
      </w:r>
      <w:bookmarkStart w:id="0" w:name="_Hlk167091633"/>
      <w:r>
        <w:rPr>
          <w:rFonts w:hint="eastAsia" w:ascii="宋体" w:hAnsi="宋体" w:cs="宋体"/>
          <w:kern w:val="0"/>
          <w:sz w:val="24"/>
          <w:szCs w:val="24"/>
        </w:rPr>
        <w:t>、</w:t>
      </w:r>
      <w:bookmarkEnd w:id="0"/>
      <w:r>
        <w:rPr>
          <w:rFonts w:hint="eastAsia" w:ascii="宋体" w:hAnsi="宋体" w:cs="宋体"/>
          <w:kern w:val="0"/>
          <w:sz w:val="24"/>
          <w:szCs w:val="24"/>
        </w:rPr>
        <w:t>断裂强度</w:t>
      </w:r>
      <w:r>
        <w:rPr>
          <w:rFonts w:ascii="Arial" w:hAnsi="Arial" w:cs="Arial"/>
          <w:sz w:val="24"/>
          <w:szCs w:val="24"/>
        </w:rPr>
        <w:t>≥</w:t>
      </w:r>
      <w:r>
        <w:rPr>
          <w:rFonts w:ascii="宋体" w:hAnsi="宋体" w:cs="宋体"/>
          <w:kern w:val="0"/>
          <w:sz w:val="24"/>
          <w:szCs w:val="24"/>
        </w:rPr>
        <w:t>3.9</w:t>
      </w:r>
      <w:r>
        <w:rPr>
          <w:rFonts w:hint="eastAsia" w:ascii="宋体" w:hAnsi="宋体" w:cs="宋体"/>
          <w:kern w:val="0"/>
          <w:sz w:val="24"/>
          <w:szCs w:val="24"/>
        </w:rPr>
        <w:t>克力</w:t>
      </w:r>
      <w:r>
        <w:rPr>
          <w:rFonts w:ascii="宋体" w:hAnsi="宋体" w:cs="宋体"/>
          <w:kern w:val="0"/>
          <w:sz w:val="24"/>
          <w:szCs w:val="24"/>
        </w:rPr>
        <w:t>/</w:t>
      </w:r>
      <w:r>
        <w:rPr>
          <w:rFonts w:hint="eastAsia" w:ascii="宋体" w:hAnsi="宋体" w:cs="宋体"/>
          <w:kern w:val="0"/>
          <w:sz w:val="24"/>
          <w:szCs w:val="24"/>
        </w:rPr>
        <w:t>旦、</w:t>
      </w:r>
      <w:r>
        <w:rPr>
          <w:rFonts w:hint="eastAsia" w:ascii="宋体" w:hAnsi="宋体" w:cs="宋体"/>
          <w:sz w:val="24"/>
          <w:szCs w:val="24"/>
        </w:rPr>
        <w:t>抱合</w:t>
      </w:r>
      <w:r>
        <w:rPr>
          <w:rFonts w:ascii="Arial" w:hAnsi="Arial" w:cs="Arial"/>
          <w:sz w:val="24"/>
          <w:szCs w:val="24"/>
        </w:rPr>
        <w:t>≥</w:t>
      </w:r>
      <w:r>
        <w:rPr>
          <w:rFonts w:hint="eastAsia" w:ascii="宋体" w:hAnsi="宋体" w:eastAsia="宋体" w:cs="宋体"/>
          <w:b w:val="0"/>
          <w:bCs w:val="0"/>
          <w:sz w:val="24"/>
          <w:szCs w:val="24"/>
        </w:rPr>
        <w:t>95</w:t>
      </w:r>
      <w:r>
        <w:rPr>
          <w:rFonts w:hint="eastAsia" w:ascii="宋体" w:hAnsi="宋体" w:cs="宋体"/>
          <w:sz w:val="24"/>
          <w:szCs w:val="24"/>
        </w:rPr>
        <w:t>次；</w:t>
      </w:r>
    </w:p>
    <w:p w14:paraId="07A37258">
      <w:pPr>
        <w:widowControl/>
        <w:spacing w:line="400" w:lineRule="exact"/>
        <w:ind w:firstLine="480" w:firstLineChars="200"/>
        <w:rPr>
          <w:rFonts w:ascii="宋体" w:hAnsi="宋体" w:cs="宋体"/>
          <w:kern w:val="0"/>
          <w:sz w:val="24"/>
          <w:szCs w:val="24"/>
        </w:rPr>
      </w:pPr>
      <w:r>
        <w:rPr>
          <w:rFonts w:hint="eastAsia" w:ascii="宋体" w:hAnsi="宋体" w:cs="宋体"/>
          <w:kern w:val="0"/>
          <w:sz w:val="24"/>
          <w:szCs w:val="24"/>
        </w:rPr>
        <w:t>B类</w:t>
      </w:r>
      <w:r>
        <w:rPr>
          <w:rFonts w:ascii="宋体" w:hAnsi="宋体" w:cs="宋体"/>
          <w:kern w:val="0"/>
          <w:sz w:val="24"/>
          <w:szCs w:val="24"/>
        </w:rPr>
        <w:t>20/22D</w:t>
      </w:r>
      <w:r>
        <w:rPr>
          <w:rFonts w:hint="eastAsia" w:ascii="宋体" w:hAnsi="宋体" w:cs="宋体"/>
          <w:kern w:val="0"/>
          <w:sz w:val="24"/>
          <w:szCs w:val="24"/>
        </w:rPr>
        <w:t>生丝切断次数</w:t>
      </w:r>
      <w:r>
        <w:rPr>
          <w:rFonts w:ascii="Arial" w:hAnsi="Arial" w:cs="Arial"/>
          <w:sz w:val="24"/>
          <w:szCs w:val="24"/>
        </w:rPr>
        <w:t>≤</w:t>
      </w:r>
      <w:r>
        <w:rPr>
          <w:rFonts w:ascii="宋体" w:hAnsi="宋体" w:cs="宋体"/>
          <w:kern w:val="0"/>
          <w:sz w:val="24"/>
          <w:szCs w:val="24"/>
        </w:rPr>
        <w:t>6</w:t>
      </w:r>
      <w:r>
        <w:rPr>
          <w:rFonts w:hint="eastAsia" w:ascii="宋体" w:hAnsi="宋体" w:cs="宋体"/>
          <w:kern w:val="0"/>
          <w:sz w:val="24"/>
          <w:szCs w:val="24"/>
        </w:rPr>
        <w:t>次、断裂强度</w:t>
      </w:r>
      <w:r>
        <w:rPr>
          <w:rFonts w:ascii="Arial" w:hAnsi="Arial" w:cs="Arial"/>
          <w:sz w:val="24"/>
          <w:szCs w:val="24"/>
        </w:rPr>
        <w:t>≥</w:t>
      </w:r>
      <w:r>
        <w:rPr>
          <w:rFonts w:ascii="宋体" w:hAnsi="宋体" w:cs="宋体"/>
          <w:kern w:val="0"/>
          <w:sz w:val="24"/>
          <w:szCs w:val="24"/>
        </w:rPr>
        <w:t>3.8</w:t>
      </w:r>
      <w:r>
        <w:rPr>
          <w:rFonts w:hint="eastAsia" w:ascii="宋体" w:hAnsi="宋体" w:cs="宋体"/>
          <w:kern w:val="0"/>
          <w:sz w:val="24"/>
          <w:szCs w:val="24"/>
        </w:rPr>
        <w:t>克力</w:t>
      </w:r>
      <w:r>
        <w:rPr>
          <w:rFonts w:ascii="宋体" w:hAnsi="宋体" w:cs="宋体"/>
          <w:kern w:val="0"/>
          <w:sz w:val="24"/>
          <w:szCs w:val="24"/>
        </w:rPr>
        <w:t>/</w:t>
      </w:r>
      <w:r>
        <w:rPr>
          <w:rFonts w:hint="eastAsia" w:ascii="宋体" w:hAnsi="宋体" w:cs="宋体"/>
          <w:kern w:val="0"/>
          <w:sz w:val="24"/>
          <w:szCs w:val="24"/>
        </w:rPr>
        <w:t>旦；</w:t>
      </w:r>
    </w:p>
    <w:p w14:paraId="64202686">
      <w:pPr>
        <w:widowControl/>
        <w:spacing w:line="400" w:lineRule="exact"/>
        <w:ind w:firstLine="480" w:firstLineChars="200"/>
        <w:rPr>
          <w:rFonts w:ascii="宋体" w:hAnsi="宋体" w:cs="宋体"/>
          <w:kern w:val="0"/>
          <w:sz w:val="24"/>
          <w:szCs w:val="24"/>
        </w:rPr>
      </w:pPr>
      <w:r>
        <w:rPr>
          <w:rFonts w:hint="eastAsia" w:ascii="宋体" w:hAnsi="宋体" w:cs="宋体"/>
          <w:kern w:val="0"/>
          <w:sz w:val="24"/>
          <w:szCs w:val="24"/>
        </w:rPr>
        <w:t>B类</w:t>
      </w:r>
      <w:r>
        <w:rPr>
          <w:rFonts w:ascii="宋体" w:hAnsi="宋体" w:cs="宋体"/>
          <w:kern w:val="0"/>
          <w:sz w:val="24"/>
          <w:szCs w:val="24"/>
        </w:rPr>
        <w:t>40/44D</w:t>
      </w:r>
      <w:r>
        <w:rPr>
          <w:rFonts w:hint="eastAsia" w:ascii="宋体" w:hAnsi="宋体" w:cs="宋体"/>
          <w:kern w:val="0"/>
          <w:sz w:val="24"/>
          <w:szCs w:val="24"/>
        </w:rPr>
        <w:t>生丝切断次数</w:t>
      </w:r>
      <w:r>
        <w:rPr>
          <w:rFonts w:ascii="Arial" w:hAnsi="Arial" w:cs="Arial"/>
          <w:sz w:val="24"/>
          <w:szCs w:val="24"/>
        </w:rPr>
        <w:t>≤</w:t>
      </w:r>
      <w:r>
        <w:rPr>
          <w:rFonts w:ascii="宋体" w:hAnsi="宋体" w:cs="宋体"/>
          <w:kern w:val="0"/>
          <w:sz w:val="24"/>
          <w:szCs w:val="24"/>
        </w:rPr>
        <w:t>3</w:t>
      </w:r>
      <w:r>
        <w:rPr>
          <w:rFonts w:hint="eastAsia" w:ascii="宋体" w:hAnsi="宋体" w:cs="宋体"/>
          <w:kern w:val="0"/>
          <w:sz w:val="24"/>
          <w:szCs w:val="24"/>
        </w:rPr>
        <w:t>次、断裂强度</w:t>
      </w:r>
      <w:r>
        <w:rPr>
          <w:rFonts w:ascii="Arial" w:hAnsi="Arial" w:cs="Arial"/>
          <w:sz w:val="24"/>
          <w:szCs w:val="24"/>
        </w:rPr>
        <w:t>≥</w:t>
      </w:r>
      <w:r>
        <w:rPr>
          <w:rFonts w:ascii="宋体" w:hAnsi="宋体" w:cs="宋体"/>
          <w:kern w:val="0"/>
          <w:sz w:val="24"/>
          <w:szCs w:val="24"/>
        </w:rPr>
        <w:t>3.</w:t>
      </w:r>
      <w:r>
        <w:rPr>
          <w:rFonts w:hint="eastAsia" w:ascii="宋体" w:hAnsi="宋体" w:cs="宋体"/>
          <w:kern w:val="0"/>
          <w:sz w:val="24"/>
          <w:szCs w:val="24"/>
        </w:rPr>
        <w:t>8克力</w:t>
      </w:r>
      <w:r>
        <w:rPr>
          <w:rFonts w:ascii="宋体" w:hAnsi="宋体" w:cs="宋体"/>
          <w:kern w:val="0"/>
          <w:sz w:val="24"/>
          <w:szCs w:val="24"/>
        </w:rPr>
        <w:t>/</w:t>
      </w:r>
      <w:r>
        <w:rPr>
          <w:rFonts w:hint="eastAsia" w:ascii="宋体" w:hAnsi="宋体" w:cs="宋体"/>
          <w:kern w:val="0"/>
          <w:sz w:val="24"/>
          <w:szCs w:val="24"/>
        </w:rPr>
        <w:t>旦。</w:t>
      </w:r>
    </w:p>
    <w:p w14:paraId="17856BE7">
      <w:pPr>
        <w:widowControl/>
        <w:spacing w:line="400" w:lineRule="exact"/>
        <w:ind w:firstLine="47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第十五条</w:t>
      </w:r>
      <w:r>
        <w:rPr>
          <w:rFonts w:hint="eastAsia" w:cs="宋体" w:asciiTheme="minorEastAsia" w:hAnsiTheme="minorEastAsia" w:eastAsiaTheme="minorEastAsia"/>
          <w:color w:val="000000"/>
          <w:kern w:val="0"/>
          <w:sz w:val="24"/>
          <w:szCs w:val="24"/>
        </w:rPr>
        <w:t>　重量要求</w:t>
      </w:r>
      <w:bookmarkStart w:id="5" w:name="_GoBack"/>
      <w:bookmarkEnd w:id="5"/>
    </w:p>
    <w:p w14:paraId="35DFDD08">
      <w:pPr>
        <w:widowControl/>
        <w:spacing w:line="400" w:lineRule="exact"/>
        <w:ind w:firstLine="470"/>
        <w:jc w:val="left"/>
        <w:rPr>
          <w:rFonts w:cs="宋体" w:asciiTheme="minorEastAsia" w:hAnsiTheme="minorEastAsia" w:eastAsiaTheme="minorEastAsia"/>
          <w:color w:val="FF0000"/>
          <w:kern w:val="0"/>
          <w:sz w:val="24"/>
          <w:szCs w:val="24"/>
        </w:rPr>
      </w:pPr>
      <w:r>
        <w:rPr>
          <w:rFonts w:hint="eastAsia" w:cs="宋体" w:asciiTheme="minorEastAsia" w:hAnsiTheme="minorEastAsia" w:eastAsiaTheme="minorEastAsia"/>
          <w:color w:val="000000"/>
          <w:kern w:val="0"/>
          <w:sz w:val="24"/>
          <w:szCs w:val="24"/>
        </w:rPr>
        <w:t>交收重量以</w:t>
      </w:r>
      <w:r>
        <w:rPr>
          <w:rFonts w:hint="eastAsia" w:cs="宋体" w:asciiTheme="minorEastAsia" w:hAnsiTheme="minorEastAsia" w:eastAsiaTheme="minorEastAsia"/>
          <w:kern w:val="0"/>
          <w:sz w:val="24"/>
          <w:szCs w:val="24"/>
        </w:rPr>
        <w:t>《</w:t>
      </w:r>
      <w:r>
        <w:rPr>
          <w:rFonts w:hint="eastAsia" w:ascii="宋体" w:hAnsi="宋体" w:cs="宋体"/>
          <w:kern w:val="0"/>
          <w:sz w:val="24"/>
          <w:szCs w:val="24"/>
        </w:rPr>
        <w:t>生丝品级及公量证书</w:t>
      </w:r>
      <w:r>
        <w:rPr>
          <w:rFonts w:hint="eastAsia" w:cs="宋体" w:asciiTheme="minorEastAsia" w:hAnsiTheme="minorEastAsia" w:eastAsiaTheme="minorEastAsia"/>
          <w:kern w:val="0"/>
          <w:sz w:val="24"/>
          <w:szCs w:val="24"/>
        </w:rPr>
        <w:t>》</w:t>
      </w:r>
      <w:r>
        <w:rPr>
          <w:rFonts w:hint="eastAsia" w:cs="宋体" w:asciiTheme="minorEastAsia" w:hAnsiTheme="minorEastAsia" w:eastAsiaTheme="minorEastAsia"/>
          <w:color w:val="000000"/>
          <w:kern w:val="0"/>
          <w:sz w:val="24"/>
          <w:szCs w:val="24"/>
        </w:rPr>
        <w:t>公量为</w:t>
      </w:r>
      <w:r>
        <w:rPr>
          <w:rFonts w:hint="eastAsia" w:cs="宋体" w:asciiTheme="minorEastAsia" w:hAnsiTheme="minorEastAsia" w:eastAsiaTheme="minorEastAsia"/>
          <w:kern w:val="0"/>
          <w:sz w:val="24"/>
          <w:szCs w:val="24"/>
        </w:rPr>
        <w:t>准。</w:t>
      </w:r>
      <w:r>
        <w:rPr>
          <w:rFonts w:hint="eastAsia" w:cs="宋体" w:asciiTheme="minorEastAsia" w:hAnsiTheme="minorEastAsia" w:eastAsiaTheme="minorEastAsia"/>
          <w:color w:val="000000"/>
          <w:kern w:val="0"/>
          <w:sz w:val="24"/>
          <w:szCs w:val="24"/>
        </w:rPr>
        <w:t>每批公量约</w:t>
      </w:r>
      <w:r>
        <w:rPr>
          <w:rFonts w:cs="宋体" w:asciiTheme="minorEastAsia" w:hAnsiTheme="minorEastAsia" w:eastAsiaTheme="minorEastAsia"/>
          <w:color w:val="000000"/>
          <w:kern w:val="0"/>
          <w:sz w:val="24"/>
          <w:szCs w:val="24"/>
        </w:rPr>
        <w:t>0.6</w:t>
      </w:r>
      <w:r>
        <w:rPr>
          <w:rFonts w:hint="eastAsia" w:cs="宋体" w:asciiTheme="minorEastAsia" w:hAnsiTheme="minorEastAsia" w:eastAsiaTheme="minorEastAsia"/>
          <w:color w:val="000000"/>
          <w:kern w:val="0"/>
          <w:sz w:val="24"/>
          <w:szCs w:val="24"/>
        </w:rPr>
        <w:t>吨，允许</w:t>
      </w:r>
      <w:r>
        <w:rPr>
          <w:rFonts w:cs="宋体" w:asciiTheme="minorEastAsia" w:hAnsiTheme="minorEastAsia" w:eastAsiaTheme="minorEastAsia"/>
          <w:color w:val="000000"/>
          <w:kern w:val="0"/>
          <w:sz w:val="24"/>
          <w:szCs w:val="24"/>
        </w:rPr>
        <w:t>5%</w:t>
      </w:r>
      <w:r>
        <w:rPr>
          <w:rFonts w:hint="eastAsia" w:cs="宋体" w:asciiTheme="minorEastAsia" w:hAnsiTheme="minorEastAsia" w:eastAsiaTheme="minorEastAsia"/>
          <w:color w:val="000000"/>
          <w:kern w:val="0"/>
          <w:sz w:val="24"/>
          <w:szCs w:val="24"/>
        </w:rPr>
        <w:t>溢短，即公量低于</w:t>
      </w:r>
      <w:r>
        <w:rPr>
          <w:rFonts w:cs="宋体" w:asciiTheme="minorEastAsia" w:hAnsiTheme="minorEastAsia" w:eastAsiaTheme="minorEastAsia"/>
          <w:color w:val="000000"/>
          <w:kern w:val="0"/>
          <w:sz w:val="24"/>
          <w:szCs w:val="24"/>
        </w:rPr>
        <w:t>0.57</w:t>
      </w:r>
      <w:r>
        <w:rPr>
          <w:rFonts w:hint="eastAsia" w:cs="宋体" w:asciiTheme="minorEastAsia" w:hAnsiTheme="minorEastAsia" w:eastAsiaTheme="minorEastAsia"/>
          <w:color w:val="000000"/>
          <w:kern w:val="0"/>
          <w:sz w:val="24"/>
          <w:szCs w:val="24"/>
        </w:rPr>
        <w:t>吨不得交收，超过</w:t>
      </w:r>
      <w:r>
        <w:rPr>
          <w:rFonts w:cs="宋体" w:asciiTheme="minorEastAsia" w:hAnsiTheme="minorEastAsia" w:eastAsiaTheme="minorEastAsia"/>
          <w:color w:val="000000"/>
          <w:kern w:val="0"/>
          <w:sz w:val="24"/>
          <w:szCs w:val="24"/>
        </w:rPr>
        <w:t>0.63</w:t>
      </w:r>
      <w:r>
        <w:rPr>
          <w:rFonts w:hint="eastAsia" w:cs="宋体" w:asciiTheme="minorEastAsia" w:hAnsiTheme="minorEastAsia" w:eastAsiaTheme="minorEastAsia"/>
          <w:color w:val="000000"/>
          <w:kern w:val="0"/>
          <w:sz w:val="24"/>
          <w:szCs w:val="24"/>
        </w:rPr>
        <w:t>吨的部分不予计价，溢短部分计价以交收结算价结算。</w:t>
      </w:r>
    </w:p>
    <w:p w14:paraId="6BFA630C">
      <w:pPr>
        <w:widowControl/>
        <w:spacing w:line="400" w:lineRule="exact"/>
        <w:ind w:firstLine="48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第十六条　品质及地区差价补贴</w:t>
      </w:r>
    </w:p>
    <w:p w14:paraId="3FE32087">
      <w:pPr>
        <w:widowControl/>
        <w:spacing w:line="400" w:lineRule="exact"/>
        <w:ind w:firstLine="48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1、品质补贴</w:t>
      </w:r>
    </w:p>
    <w:p w14:paraId="0ED1FBF3">
      <w:pPr>
        <w:widowControl/>
        <w:numPr>
          <w:ilvl w:val="255"/>
          <w:numId w:val="0"/>
        </w:numPr>
        <w:spacing w:line="400" w:lineRule="exact"/>
        <w:ind w:firstLine="480" w:firstLineChars="20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规格</w:t>
      </w:r>
      <w:r>
        <w:rPr>
          <w:rFonts w:cs="宋体" w:asciiTheme="minorEastAsia" w:hAnsiTheme="minorEastAsia" w:eastAsiaTheme="minorEastAsia"/>
          <w:kern w:val="0"/>
          <w:sz w:val="24"/>
          <w:szCs w:val="24"/>
        </w:rPr>
        <w:t>20</w:t>
      </w:r>
      <w:r>
        <w:rPr>
          <w:rFonts w:hint="eastAsia" w:cs="宋体" w:asciiTheme="minorEastAsia" w:hAnsiTheme="minorEastAsia" w:eastAsiaTheme="minorEastAsia"/>
          <w:kern w:val="0"/>
          <w:sz w:val="24"/>
          <w:szCs w:val="24"/>
        </w:rPr>
        <w:t>/</w:t>
      </w:r>
      <w:r>
        <w:rPr>
          <w:rFonts w:cs="宋体" w:asciiTheme="minorEastAsia" w:hAnsiTheme="minorEastAsia" w:eastAsiaTheme="minorEastAsia"/>
          <w:kern w:val="0"/>
          <w:sz w:val="24"/>
          <w:szCs w:val="24"/>
        </w:rPr>
        <w:t>22</w:t>
      </w:r>
      <w:r>
        <w:rPr>
          <w:rFonts w:hint="eastAsia" w:cs="宋体" w:asciiTheme="minorEastAsia" w:hAnsiTheme="minorEastAsia" w:eastAsiaTheme="minorEastAsia"/>
          <w:kern w:val="0"/>
          <w:sz w:val="24"/>
          <w:szCs w:val="24"/>
        </w:rPr>
        <w:t>的A4、A5、A6生丝交收按合同成交价格结算； A0生丝交收分为：5A按合同成交价格结算，</w:t>
      </w:r>
      <w:r>
        <w:rPr>
          <w:rFonts w:cs="宋体" w:asciiTheme="minorEastAsia" w:hAnsiTheme="minorEastAsia" w:eastAsiaTheme="minorEastAsia"/>
          <w:kern w:val="0"/>
          <w:sz w:val="24"/>
          <w:szCs w:val="24"/>
        </w:rPr>
        <w:t>6A</w:t>
      </w:r>
      <w:r>
        <w:rPr>
          <w:rFonts w:hint="eastAsia" w:cs="宋体" w:asciiTheme="minorEastAsia" w:hAnsiTheme="minorEastAsia" w:eastAsiaTheme="minorEastAsia"/>
          <w:kern w:val="0"/>
          <w:sz w:val="24"/>
          <w:szCs w:val="24"/>
        </w:rPr>
        <w:t>升水5000元/吨，4A（</w:t>
      </w:r>
      <w:r>
        <w:rPr>
          <w:rFonts w:hint="eastAsia" w:ascii="宋体" w:hAnsi="宋体" w:cs="宋体"/>
          <w:sz w:val="24"/>
          <w:szCs w:val="24"/>
        </w:rPr>
        <w:t>纤度偏差</w:t>
      </w:r>
      <w:r>
        <w:rPr>
          <w:rFonts w:ascii="Arial" w:hAnsi="Arial" w:cs="Arial"/>
          <w:sz w:val="24"/>
          <w:szCs w:val="24"/>
        </w:rPr>
        <w:t>≤</w:t>
      </w:r>
      <w:r>
        <w:rPr>
          <w:rFonts w:hint="eastAsia" w:ascii="宋体" w:hAnsi="宋体" w:cs="宋体"/>
          <w:sz w:val="24"/>
          <w:szCs w:val="24"/>
        </w:rPr>
        <w:t>1.20旦、均匀二度变化</w:t>
      </w:r>
      <w:r>
        <w:rPr>
          <w:rFonts w:ascii="Arial" w:hAnsi="Arial" w:cs="Arial"/>
          <w:sz w:val="24"/>
          <w:szCs w:val="24"/>
        </w:rPr>
        <w:t>≤</w:t>
      </w:r>
      <w:r>
        <w:rPr>
          <w:rFonts w:hint="eastAsia" w:ascii="宋体" w:hAnsi="宋体" w:cs="宋体"/>
          <w:sz w:val="24"/>
          <w:szCs w:val="24"/>
        </w:rPr>
        <w:t>3条、清洁</w:t>
      </w:r>
      <w:r>
        <w:rPr>
          <w:rFonts w:ascii="Arial" w:hAnsi="Arial" w:cs="Arial"/>
          <w:sz w:val="24"/>
          <w:szCs w:val="24"/>
        </w:rPr>
        <w:t>≥</w:t>
      </w:r>
      <w:r>
        <w:rPr>
          <w:rFonts w:hint="eastAsia" w:ascii="宋体" w:hAnsi="宋体" w:cs="宋体"/>
          <w:sz w:val="24"/>
          <w:szCs w:val="24"/>
        </w:rPr>
        <w:t>97.5分、洁净</w:t>
      </w:r>
      <w:r>
        <w:rPr>
          <w:rFonts w:hint="eastAsia" w:ascii="宋体" w:hAnsi="宋体" w:cs="宋体"/>
          <w:b/>
          <w:bCs/>
          <w:sz w:val="24"/>
          <w:szCs w:val="24"/>
        </w:rPr>
        <w:t>&gt;</w:t>
      </w:r>
      <w:r>
        <w:rPr>
          <w:rFonts w:hint="eastAsia" w:ascii="宋体" w:hAnsi="宋体" w:cs="宋体"/>
          <w:sz w:val="24"/>
          <w:szCs w:val="24"/>
        </w:rPr>
        <w:t>93.50分、纤度最大偏差</w:t>
      </w:r>
      <w:r>
        <w:rPr>
          <w:rFonts w:ascii="Arial" w:hAnsi="Arial" w:cs="Arial"/>
          <w:sz w:val="24"/>
          <w:szCs w:val="24"/>
        </w:rPr>
        <w:t>≤</w:t>
      </w:r>
      <w:r>
        <w:rPr>
          <w:rFonts w:hint="eastAsia" w:ascii="宋体" w:hAnsi="宋体" w:cs="宋体"/>
          <w:sz w:val="24"/>
          <w:szCs w:val="24"/>
        </w:rPr>
        <w:t>3.45旦、均匀三度变化0条、切断</w:t>
      </w:r>
      <w:r>
        <w:rPr>
          <w:rFonts w:ascii="Arial" w:hAnsi="Arial" w:cs="Arial"/>
          <w:sz w:val="24"/>
          <w:szCs w:val="24"/>
        </w:rPr>
        <w:t>≤</w:t>
      </w:r>
      <w:r>
        <w:rPr>
          <w:rFonts w:hint="eastAsia" w:ascii="宋体" w:hAnsi="宋体" w:cs="宋体"/>
          <w:sz w:val="24"/>
          <w:szCs w:val="24"/>
        </w:rPr>
        <w:t>3次、断裂强度</w:t>
      </w:r>
      <w:r>
        <w:rPr>
          <w:rFonts w:ascii="Arial" w:hAnsi="Arial" w:cs="Arial"/>
          <w:sz w:val="24"/>
          <w:szCs w:val="24"/>
        </w:rPr>
        <w:t>≥</w:t>
      </w:r>
      <w:r>
        <w:rPr>
          <w:rFonts w:hint="eastAsia" w:ascii="宋体" w:hAnsi="宋体" w:cs="宋体"/>
          <w:sz w:val="24"/>
          <w:szCs w:val="24"/>
        </w:rPr>
        <w:t>3.90克力/旦、断裂伸长率</w:t>
      </w:r>
      <w:r>
        <w:rPr>
          <w:rFonts w:ascii="Arial" w:hAnsi="Arial" w:cs="Arial"/>
          <w:sz w:val="24"/>
          <w:szCs w:val="24"/>
        </w:rPr>
        <w:t>≥</w:t>
      </w:r>
      <w:r>
        <w:rPr>
          <w:rFonts w:hint="eastAsia" w:ascii="宋体" w:hAnsi="宋体" w:cs="宋体"/>
          <w:sz w:val="24"/>
          <w:szCs w:val="24"/>
        </w:rPr>
        <w:t>20.0%、抱合</w:t>
      </w:r>
      <w:r>
        <w:rPr>
          <w:rFonts w:ascii="Arial" w:hAnsi="Arial" w:cs="Arial"/>
          <w:sz w:val="24"/>
          <w:szCs w:val="24"/>
        </w:rPr>
        <w:t>≥</w:t>
      </w:r>
      <w:r>
        <w:rPr>
          <w:rFonts w:hint="eastAsia" w:ascii="宋体" w:hAnsi="宋体" w:cs="宋体"/>
          <w:sz w:val="24"/>
          <w:szCs w:val="24"/>
        </w:rPr>
        <w:t>95次</w:t>
      </w:r>
      <w:r>
        <w:rPr>
          <w:rFonts w:hint="eastAsia" w:cs="宋体" w:asciiTheme="minorEastAsia" w:hAnsiTheme="minorEastAsia" w:eastAsiaTheme="minorEastAsia"/>
          <w:b/>
          <w:bCs/>
          <w:kern w:val="0"/>
          <w:sz w:val="24"/>
          <w:szCs w:val="24"/>
        </w:rPr>
        <w:t>）</w:t>
      </w:r>
      <w:r>
        <w:rPr>
          <w:rFonts w:hint="eastAsia" w:cs="宋体" w:asciiTheme="minorEastAsia" w:hAnsiTheme="minorEastAsia" w:eastAsiaTheme="minorEastAsia"/>
          <w:kern w:val="0"/>
          <w:sz w:val="24"/>
          <w:szCs w:val="24"/>
        </w:rPr>
        <w:t>贴水5000元/吨、其他4A贴水10000元/吨。</w:t>
      </w:r>
    </w:p>
    <w:p w14:paraId="2EDD7116">
      <w:pPr>
        <w:widowControl/>
        <w:spacing w:line="400" w:lineRule="exact"/>
        <w:ind w:firstLine="480"/>
        <w:jc w:val="left"/>
        <w:rPr>
          <w:rFonts w:cs="宋体" w:asciiTheme="minorEastAsia" w:hAnsiTheme="minorEastAsia" w:eastAsiaTheme="minorEastAsia"/>
          <w:kern w:val="0"/>
          <w:sz w:val="24"/>
          <w:szCs w:val="24"/>
        </w:rPr>
      </w:pPr>
      <w:bookmarkStart w:id="1" w:name="_Hlk169526354"/>
      <w:r>
        <w:rPr>
          <w:rFonts w:hint="eastAsia" w:cs="宋体" w:asciiTheme="minorEastAsia" w:hAnsiTheme="minorEastAsia" w:eastAsiaTheme="minorEastAsia"/>
          <w:kern w:val="0"/>
          <w:sz w:val="24"/>
          <w:szCs w:val="24"/>
        </w:rPr>
        <w:t>规格</w:t>
      </w:r>
      <w:r>
        <w:rPr>
          <w:rFonts w:cs="宋体" w:asciiTheme="minorEastAsia" w:hAnsiTheme="minorEastAsia" w:eastAsiaTheme="minorEastAsia"/>
          <w:kern w:val="0"/>
          <w:sz w:val="24"/>
          <w:szCs w:val="24"/>
        </w:rPr>
        <w:t>20</w:t>
      </w:r>
      <w:r>
        <w:rPr>
          <w:rFonts w:hint="eastAsia" w:cs="宋体" w:asciiTheme="minorEastAsia" w:hAnsiTheme="minorEastAsia" w:eastAsiaTheme="minorEastAsia"/>
          <w:kern w:val="0"/>
          <w:sz w:val="24"/>
          <w:szCs w:val="24"/>
        </w:rPr>
        <w:t>/</w:t>
      </w:r>
      <w:r>
        <w:rPr>
          <w:rFonts w:cs="宋体" w:asciiTheme="minorEastAsia" w:hAnsiTheme="minorEastAsia" w:eastAsiaTheme="minorEastAsia"/>
          <w:kern w:val="0"/>
          <w:sz w:val="24"/>
          <w:szCs w:val="24"/>
        </w:rPr>
        <w:t>22</w:t>
      </w:r>
      <w:r>
        <w:rPr>
          <w:rFonts w:hint="eastAsia" w:cs="宋体" w:asciiTheme="minorEastAsia" w:hAnsiTheme="minorEastAsia" w:eastAsiaTheme="minorEastAsia"/>
          <w:kern w:val="0"/>
          <w:sz w:val="24"/>
          <w:szCs w:val="24"/>
        </w:rPr>
        <w:t>的</w:t>
      </w:r>
      <w:bookmarkEnd w:id="1"/>
      <w:r>
        <w:rPr>
          <w:rFonts w:hint="eastAsia" w:cs="宋体" w:asciiTheme="minorEastAsia" w:hAnsiTheme="minorEastAsia" w:eastAsiaTheme="minorEastAsia"/>
          <w:kern w:val="0"/>
          <w:sz w:val="24"/>
          <w:szCs w:val="24"/>
        </w:rPr>
        <w:t>B3、B4、B5生丝交收按合同成交价格结算；</w:t>
      </w:r>
      <w:r>
        <w:rPr>
          <w:rFonts w:hint="eastAsia" w:cs="宋体" w:asciiTheme="minorEastAsia" w:hAnsiTheme="minorEastAsia" w:eastAsiaTheme="minorEastAsia"/>
          <w:color w:val="00B050"/>
          <w:kern w:val="0"/>
          <w:sz w:val="24"/>
          <w:szCs w:val="24"/>
        </w:rPr>
        <w:t xml:space="preserve"> </w:t>
      </w:r>
      <w:r>
        <w:rPr>
          <w:rFonts w:hint="eastAsia" w:cs="宋体" w:asciiTheme="minorEastAsia" w:hAnsiTheme="minorEastAsia" w:eastAsiaTheme="minorEastAsia"/>
          <w:kern w:val="0"/>
          <w:sz w:val="24"/>
          <w:szCs w:val="24"/>
        </w:rPr>
        <w:t>B0生丝交收分为：4A按合同成交价格结算，</w:t>
      </w:r>
      <w:r>
        <w:rPr>
          <w:rFonts w:cs="宋体" w:asciiTheme="minorEastAsia" w:hAnsiTheme="minorEastAsia" w:eastAsiaTheme="minorEastAsia"/>
          <w:kern w:val="0"/>
          <w:sz w:val="24"/>
          <w:szCs w:val="24"/>
        </w:rPr>
        <w:t>5A</w:t>
      </w:r>
      <w:r>
        <w:rPr>
          <w:rFonts w:hint="eastAsia" w:cs="宋体" w:asciiTheme="minorEastAsia" w:hAnsiTheme="minorEastAsia" w:eastAsiaTheme="minorEastAsia"/>
          <w:kern w:val="0"/>
          <w:sz w:val="24"/>
          <w:szCs w:val="24"/>
        </w:rPr>
        <w:t>及以上升水3</w:t>
      </w:r>
      <w:r>
        <w:rPr>
          <w:rFonts w:cs="宋体" w:asciiTheme="minorEastAsia" w:hAnsiTheme="minorEastAsia" w:eastAsiaTheme="minorEastAsia"/>
          <w:kern w:val="0"/>
          <w:sz w:val="24"/>
          <w:szCs w:val="24"/>
        </w:rPr>
        <w:t>000</w:t>
      </w:r>
      <w:r>
        <w:rPr>
          <w:rFonts w:hint="eastAsia" w:cs="宋体" w:asciiTheme="minorEastAsia" w:hAnsiTheme="minorEastAsia" w:eastAsiaTheme="minorEastAsia"/>
          <w:kern w:val="0"/>
          <w:sz w:val="24"/>
          <w:szCs w:val="24"/>
        </w:rPr>
        <w:t>元/吨，3A级贴水3000元/吨；</w:t>
      </w:r>
    </w:p>
    <w:p w14:paraId="17BF4751">
      <w:pPr>
        <w:widowControl/>
        <w:spacing w:line="400" w:lineRule="exact"/>
        <w:ind w:firstLine="480"/>
        <w:jc w:val="left"/>
        <w:rPr>
          <w:rFonts w:cs="宋体" w:asciiTheme="minorEastAsia" w:hAnsiTheme="minorEastAsia" w:eastAsiaTheme="minorEastAsia"/>
          <w:kern w:val="0"/>
          <w:sz w:val="24"/>
          <w:szCs w:val="24"/>
        </w:rPr>
      </w:pPr>
      <w:bookmarkStart w:id="2" w:name="_Hlk169526322"/>
      <w:r>
        <w:rPr>
          <w:rFonts w:hint="eastAsia" w:cs="宋体" w:asciiTheme="minorEastAsia" w:hAnsiTheme="minorEastAsia" w:eastAsiaTheme="minorEastAsia"/>
          <w:kern w:val="0"/>
          <w:sz w:val="24"/>
          <w:szCs w:val="24"/>
        </w:rPr>
        <w:t>规格40/44的</w:t>
      </w:r>
      <w:bookmarkEnd w:id="2"/>
      <w:r>
        <w:rPr>
          <w:rFonts w:hint="eastAsia" w:cs="宋体" w:asciiTheme="minorEastAsia" w:hAnsiTheme="minorEastAsia" w:eastAsiaTheme="minorEastAsia"/>
          <w:kern w:val="0"/>
          <w:sz w:val="24"/>
          <w:szCs w:val="24"/>
        </w:rPr>
        <w:t>B3、B4、B5生丝交收按合同成交价格结算；规格40/44的B0生丝交收分为：4A按合同成交价格结算，</w:t>
      </w:r>
      <w:r>
        <w:rPr>
          <w:rFonts w:cs="宋体" w:asciiTheme="minorEastAsia" w:hAnsiTheme="minorEastAsia" w:eastAsiaTheme="minorEastAsia"/>
          <w:kern w:val="0"/>
          <w:sz w:val="24"/>
          <w:szCs w:val="24"/>
        </w:rPr>
        <w:t>5A</w:t>
      </w:r>
      <w:r>
        <w:rPr>
          <w:rFonts w:hint="eastAsia" w:cs="宋体" w:asciiTheme="minorEastAsia" w:hAnsiTheme="minorEastAsia" w:eastAsiaTheme="minorEastAsia"/>
          <w:kern w:val="0"/>
          <w:sz w:val="24"/>
          <w:szCs w:val="24"/>
        </w:rPr>
        <w:t>及以上升水5000元/吨，3A贴水5000元/吨。</w:t>
      </w:r>
    </w:p>
    <w:p w14:paraId="6F42CE02">
      <w:pPr>
        <w:widowControl/>
        <w:spacing w:line="400" w:lineRule="exact"/>
        <w:ind w:firstLine="48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2、地区差价补贴</w:t>
      </w:r>
    </w:p>
    <w:p w14:paraId="24107FD9">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市场根据各交收库容及生丝现货物流成本及时调整地区价差补贴，具体以市场最新通知为准。</w:t>
      </w:r>
    </w:p>
    <w:p w14:paraId="72AA6336">
      <w:pPr>
        <w:widowControl/>
        <w:spacing w:line="400" w:lineRule="exact"/>
        <w:ind w:firstLine="48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第十七条</w:t>
      </w:r>
      <w:r>
        <w:rPr>
          <w:rFonts w:hint="eastAsia" w:cs="宋体" w:asciiTheme="minorEastAsia" w:hAnsiTheme="minorEastAsia" w:eastAsiaTheme="minorEastAsia"/>
          <w:color w:val="000000"/>
          <w:kern w:val="0"/>
          <w:sz w:val="24"/>
          <w:szCs w:val="24"/>
        </w:rPr>
        <w:t>　检验机构、检验地点</w:t>
      </w:r>
    </w:p>
    <w:p w14:paraId="3861980E">
      <w:pPr>
        <w:widowControl/>
        <w:spacing w:line="400" w:lineRule="exact"/>
        <w:ind w:firstLine="48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1、检验机构</w:t>
      </w:r>
    </w:p>
    <w:p w14:paraId="5860D09B">
      <w:pPr>
        <w:widowControl/>
        <w:spacing w:line="400" w:lineRule="exact"/>
        <w:ind w:firstLine="480"/>
        <w:jc w:val="left"/>
        <w:rPr>
          <w:rFonts w:cs="宋体" w:asciiTheme="minorEastAsia" w:hAnsiTheme="minorEastAsia" w:eastAsiaTheme="minorEastAsia"/>
          <w:kern w:val="0"/>
          <w:sz w:val="24"/>
          <w:szCs w:val="24"/>
        </w:rPr>
      </w:pPr>
      <w:r>
        <w:rPr>
          <w:rFonts w:cs="宋体" w:asciiTheme="minorEastAsia" w:hAnsiTheme="minorEastAsia" w:eastAsiaTheme="minorEastAsia"/>
          <w:kern w:val="0"/>
          <w:sz w:val="24"/>
          <w:szCs w:val="24"/>
        </w:rPr>
        <w:t>B</w:t>
      </w:r>
      <w:r>
        <w:rPr>
          <w:rFonts w:hint="eastAsia" w:cs="宋体" w:asciiTheme="minorEastAsia" w:hAnsiTheme="minorEastAsia" w:eastAsiaTheme="minorEastAsia"/>
          <w:kern w:val="0"/>
          <w:sz w:val="24"/>
          <w:szCs w:val="24"/>
        </w:rPr>
        <w:t>类生丝检验机构为市场认定的各海关丝类检测中心；</w:t>
      </w:r>
    </w:p>
    <w:p w14:paraId="7A1E31CA">
      <w:pPr>
        <w:widowControl/>
        <w:spacing w:line="400" w:lineRule="exact"/>
        <w:ind w:firstLine="48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A类生丝检验机构暂定为浙江省检验检疫科学技术研究院、南宁海关技术中心，市场可根据实际情况调整检验机构。</w:t>
      </w:r>
    </w:p>
    <w:p w14:paraId="450722E6">
      <w:pPr>
        <w:widowControl/>
        <w:spacing w:line="400" w:lineRule="exact"/>
        <w:ind w:firstLine="48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2、检验地点</w:t>
      </w:r>
    </w:p>
    <w:p w14:paraId="446F8F2A">
      <w:pPr>
        <w:widowControl/>
        <w:spacing w:line="400" w:lineRule="exact"/>
        <w:ind w:firstLine="48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A类生丝外观检验和抽样须在市场指定</w:t>
      </w:r>
      <w:r>
        <w:rPr>
          <w:rFonts w:hint="eastAsia" w:cs="宋体" w:asciiTheme="minorEastAsia" w:hAnsiTheme="minorEastAsia" w:eastAsiaTheme="minorEastAsia"/>
          <w:color w:val="000000"/>
          <w:kern w:val="0"/>
          <w:sz w:val="24"/>
          <w:szCs w:val="24"/>
        </w:rPr>
        <w:t>的生丝检验室里进行，目前暂定为市场嘉兴交收仓库、市场宜州交收仓库、湖州重兆仓库。</w:t>
      </w:r>
    </w:p>
    <w:p w14:paraId="3C12DF12">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第十八条</w:t>
      </w:r>
      <w:r>
        <w:rPr>
          <w:rFonts w:hint="eastAsia" w:cs="宋体" w:asciiTheme="minorEastAsia" w:hAnsiTheme="minorEastAsia" w:eastAsiaTheme="minorEastAsia"/>
          <w:color w:val="000000"/>
          <w:kern w:val="0"/>
          <w:sz w:val="24"/>
          <w:szCs w:val="24"/>
        </w:rPr>
        <w:t>　品级及公量鉴定</w:t>
      </w:r>
    </w:p>
    <w:p w14:paraId="6F8B58BA">
      <w:pPr>
        <w:widowControl/>
        <w:spacing w:line="400" w:lineRule="exact"/>
        <w:ind w:firstLine="48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w:t>
      </w:r>
      <w:r>
        <w:rPr>
          <w:rFonts w:hint="eastAsia" w:ascii="宋体" w:hAnsi="宋体" w:cs="宋体"/>
          <w:kern w:val="0"/>
          <w:sz w:val="24"/>
          <w:szCs w:val="24"/>
        </w:rPr>
        <w:t>生丝品级及公量证书</w:t>
      </w:r>
      <w:r>
        <w:rPr>
          <w:rFonts w:hint="eastAsia" w:cs="宋体" w:asciiTheme="minorEastAsia" w:hAnsiTheme="minorEastAsia" w:eastAsiaTheme="minorEastAsia"/>
          <w:kern w:val="0"/>
          <w:sz w:val="24"/>
          <w:szCs w:val="24"/>
        </w:rPr>
        <w:t>》</w:t>
      </w:r>
      <w:r>
        <w:rPr>
          <w:rFonts w:hint="eastAsia" w:cs="宋体" w:asciiTheme="minorEastAsia" w:hAnsiTheme="minorEastAsia" w:eastAsiaTheme="minorEastAsia"/>
          <w:color w:val="000000"/>
          <w:kern w:val="0"/>
          <w:sz w:val="24"/>
          <w:szCs w:val="24"/>
        </w:rPr>
        <w:t>系由市场认可的检验机构按照</w:t>
      </w:r>
      <w:r>
        <w:rPr>
          <w:rFonts w:hint="eastAsia" w:cs="宋体" w:asciiTheme="minorEastAsia" w:hAnsiTheme="minorEastAsia" w:eastAsiaTheme="minorEastAsia"/>
          <w:kern w:val="0"/>
          <w:sz w:val="24"/>
          <w:szCs w:val="24"/>
        </w:rPr>
        <w:t>现行国家标准《生丝》和《</w:t>
      </w:r>
      <w:r>
        <w:rPr>
          <w:rFonts w:hint="eastAsia" w:cs="宋体" w:asciiTheme="minorEastAsia" w:hAnsiTheme="minorEastAsia" w:eastAsiaTheme="minorEastAsia"/>
          <w:color w:val="000000"/>
          <w:kern w:val="0"/>
          <w:sz w:val="24"/>
          <w:szCs w:val="24"/>
        </w:rPr>
        <w:t>生丝试验方法》所鉴定出具的证书。</w:t>
      </w:r>
      <w:r>
        <w:rPr>
          <w:rFonts w:hint="eastAsia" w:cs="宋体" w:asciiTheme="minorEastAsia" w:hAnsiTheme="minorEastAsia" w:eastAsiaTheme="minorEastAsia"/>
          <w:kern w:val="0"/>
          <w:sz w:val="24"/>
          <w:szCs w:val="24"/>
        </w:rPr>
        <w:t>《</w:t>
      </w:r>
      <w:r>
        <w:rPr>
          <w:rFonts w:hint="eastAsia" w:ascii="宋体" w:hAnsi="宋体" w:cs="宋体"/>
          <w:kern w:val="0"/>
          <w:sz w:val="24"/>
          <w:szCs w:val="24"/>
        </w:rPr>
        <w:t>生丝品级及公量证书</w:t>
      </w:r>
      <w:r>
        <w:rPr>
          <w:rFonts w:hint="eastAsia" w:cs="宋体" w:asciiTheme="minorEastAsia" w:hAnsiTheme="minorEastAsia" w:eastAsiaTheme="minorEastAsia"/>
          <w:kern w:val="0"/>
          <w:sz w:val="24"/>
          <w:szCs w:val="24"/>
        </w:rPr>
        <w:t>》</w:t>
      </w:r>
      <w:r>
        <w:rPr>
          <w:rFonts w:hint="eastAsia" w:cs="宋体" w:asciiTheme="minorEastAsia" w:hAnsiTheme="minorEastAsia" w:eastAsiaTheme="minorEastAsia"/>
          <w:color w:val="000000"/>
          <w:kern w:val="0"/>
          <w:sz w:val="24"/>
          <w:szCs w:val="24"/>
        </w:rPr>
        <w:t>有效期</w:t>
      </w:r>
      <w:r>
        <w:rPr>
          <w:rFonts w:cs="宋体" w:asciiTheme="minorEastAsia" w:hAnsiTheme="minorEastAsia" w:eastAsiaTheme="minorEastAsia"/>
          <w:color w:val="000000"/>
          <w:kern w:val="0"/>
          <w:sz w:val="24"/>
          <w:szCs w:val="24"/>
        </w:rPr>
        <w:t>1</w:t>
      </w:r>
      <w:r>
        <w:rPr>
          <w:rFonts w:hint="eastAsia" w:cs="宋体" w:asciiTheme="minorEastAsia" w:hAnsiTheme="minorEastAsia" w:eastAsiaTheme="minorEastAsia"/>
          <w:color w:val="000000"/>
          <w:kern w:val="0"/>
          <w:sz w:val="24"/>
          <w:szCs w:val="24"/>
        </w:rPr>
        <w:t>年，过期、检查换证的不予交收。</w:t>
      </w:r>
    </w:p>
    <w:p w14:paraId="360E29DB">
      <w:pPr>
        <w:widowControl/>
        <w:spacing w:line="400" w:lineRule="exact"/>
        <w:ind w:firstLine="47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第十九条</w:t>
      </w:r>
      <w:r>
        <w:rPr>
          <w:rFonts w:hint="eastAsia" w:cs="宋体" w:asciiTheme="minorEastAsia" w:hAnsiTheme="minorEastAsia" w:eastAsiaTheme="minorEastAsia"/>
          <w:color w:val="000000"/>
          <w:kern w:val="0"/>
          <w:sz w:val="24"/>
          <w:szCs w:val="24"/>
        </w:rPr>
        <w:t>　入库要求</w:t>
      </w:r>
    </w:p>
    <w:p w14:paraId="23554A71">
      <w:pPr>
        <w:widowControl/>
        <w:spacing w:line="400" w:lineRule="exact"/>
        <w:ind w:firstLine="47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生丝交收按国标绞装生丝包装规定实施，每批</w:t>
      </w:r>
      <w:r>
        <w:rPr>
          <w:rFonts w:cs="宋体" w:asciiTheme="minorEastAsia" w:hAnsiTheme="minorEastAsia" w:eastAsiaTheme="minorEastAsia"/>
          <w:kern w:val="0"/>
          <w:sz w:val="24"/>
          <w:szCs w:val="24"/>
        </w:rPr>
        <w:t>10</w:t>
      </w:r>
      <w:r>
        <w:rPr>
          <w:rFonts w:hint="eastAsia" w:cs="宋体" w:asciiTheme="minorEastAsia" w:hAnsiTheme="minorEastAsia" w:eastAsiaTheme="minorEastAsia"/>
          <w:kern w:val="0"/>
          <w:sz w:val="24"/>
          <w:szCs w:val="24"/>
        </w:rPr>
        <w:t>件或</w:t>
      </w:r>
      <w:r>
        <w:rPr>
          <w:rFonts w:cs="宋体" w:asciiTheme="minorEastAsia" w:hAnsiTheme="minorEastAsia" w:eastAsiaTheme="minorEastAsia"/>
          <w:kern w:val="0"/>
          <w:sz w:val="24"/>
          <w:szCs w:val="24"/>
        </w:rPr>
        <w:t>20</w:t>
      </w:r>
      <w:r>
        <w:rPr>
          <w:rFonts w:hint="eastAsia" w:cs="宋体" w:asciiTheme="minorEastAsia" w:hAnsiTheme="minorEastAsia" w:eastAsiaTheme="minorEastAsia"/>
          <w:kern w:val="0"/>
          <w:sz w:val="24"/>
          <w:szCs w:val="24"/>
        </w:rPr>
        <w:t>箱。组织交收入库时，须每批抽重2包；经检查如出现货证不符、封签脱落、标识不清、包装受潮、包装破损、回潮抽重差异不合理等，市场有权拒收。</w:t>
      </w:r>
    </w:p>
    <w:p w14:paraId="52758212">
      <w:pPr>
        <w:widowControl/>
        <w:spacing w:line="400" w:lineRule="exact"/>
        <w:ind w:firstLine="47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第二十条</w:t>
      </w:r>
      <w:r>
        <w:rPr>
          <w:rFonts w:hint="eastAsia" w:cs="宋体" w:asciiTheme="minorEastAsia" w:hAnsiTheme="minorEastAsia" w:eastAsiaTheme="minorEastAsia"/>
          <w:color w:val="000000"/>
          <w:kern w:val="0"/>
          <w:sz w:val="24"/>
          <w:szCs w:val="24"/>
        </w:rPr>
        <w:t>　入库期限</w:t>
      </w:r>
    </w:p>
    <w:p w14:paraId="1A41D871">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卖方交付生丝须在交收日前一个工作日完成货物带证入库。办理货物入库，须提前一个工作日通知交收部，由交收部根据相关情况安排仓库。逾期交付不予受理，责任自负。</w:t>
      </w:r>
    </w:p>
    <w:p w14:paraId="0329AD3D">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第二十一条</w:t>
      </w:r>
      <w:r>
        <w:rPr>
          <w:rFonts w:hint="eastAsia" w:cs="宋体" w:asciiTheme="minorEastAsia" w:hAnsiTheme="minorEastAsia" w:eastAsiaTheme="minorEastAsia"/>
          <w:color w:val="000000"/>
          <w:kern w:val="0"/>
          <w:sz w:val="24"/>
          <w:szCs w:val="24"/>
        </w:rPr>
        <w:t>　仓单及货款交付</w:t>
      </w:r>
    </w:p>
    <w:p w14:paraId="67C9F0AB">
      <w:pPr>
        <w:widowControl/>
        <w:spacing w:line="400" w:lineRule="exact"/>
        <w:ind w:firstLine="480" w:firstLineChars="20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卖方须在交收日前一个工作日将交货仓库出具的生丝入库单以及该批生丝的 《</w:t>
      </w:r>
      <w:r>
        <w:rPr>
          <w:rFonts w:hint="eastAsia" w:ascii="宋体" w:hAnsi="宋体" w:cs="宋体"/>
          <w:kern w:val="0"/>
          <w:sz w:val="24"/>
          <w:szCs w:val="24"/>
        </w:rPr>
        <w:t>生丝品级及公量证书</w:t>
      </w:r>
      <w:r>
        <w:rPr>
          <w:rFonts w:hint="eastAsia" w:cs="宋体" w:asciiTheme="minorEastAsia" w:hAnsiTheme="minorEastAsia" w:eastAsiaTheme="minorEastAsia"/>
          <w:kern w:val="0"/>
          <w:sz w:val="24"/>
          <w:szCs w:val="24"/>
        </w:rPr>
        <w:t>》（正本）送达交收部或市场宜州交收仓库；买方须在交收日上午</w:t>
      </w:r>
      <w:r>
        <w:rPr>
          <w:rFonts w:cs="宋体" w:asciiTheme="minorEastAsia" w:hAnsiTheme="minorEastAsia" w:eastAsiaTheme="minorEastAsia"/>
          <w:kern w:val="0"/>
          <w:sz w:val="24"/>
          <w:szCs w:val="24"/>
        </w:rPr>
        <w:t>10</w:t>
      </w:r>
      <w:r>
        <w:rPr>
          <w:rFonts w:hint="eastAsia" w:cs="宋体" w:asciiTheme="minorEastAsia" w:hAnsiTheme="minorEastAsia" w:eastAsiaTheme="minorEastAsia"/>
          <w:kern w:val="0"/>
          <w:sz w:val="24"/>
          <w:szCs w:val="24"/>
        </w:rPr>
        <w:t>时前将结算机构开具的货款到账通知单送达交收部。</w:t>
      </w:r>
    </w:p>
    <w:p w14:paraId="49A22D18">
      <w:pPr>
        <w:widowControl/>
        <w:spacing w:line="400" w:lineRule="exact"/>
        <w:ind w:firstLine="480" w:firstLineChars="20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第二十二条　交收配对</w:t>
      </w:r>
    </w:p>
    <w:p w14:paraId="13003F2A">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在合同约定的交收日前，卖</w:t>
      </w:r>
      <w:r>
        <w:rPr>
          <w:rFonts w:hint="eastAsia" w:cs="宋体" w:asciiTheme="minorEastAsia" w:hAnsiTheme="minorEastAsia" w:eastAsiaTheme="minorEastAsia"/>
          <w:color w:val="000000"/>
          <w:kern w:val="0"/>
          <w:sz w:val="24"/>
          <w:szCs w:val="24"/>
        </w:rPr>
        <w:t>方可向交收部申请提前交收，并在</w:t>
      </w:r>
      <w:r>
        <w:rPr>
          <w:rFonts w:hint="eastAsia" w:cs="宋体" w:asciiTheme="minorEastAsia" w:hAnsiTheme="minorEastAsia" w:eastAsiaTheme="minorEastAsia"/>
          <w:kern w:val="0"/>
          <w:sz w:val="24"/>
          <w:szCs w:val="24"/>
        </w:rPr>
        <w:t>“金蚕网”网站公告</w:t>
      </w:r>
      <w:r>
        <w:rPr>
          <w:rFonts w:hint="eastAsia" w:cs="宋体" w:asciiTheme="minorEastAsia" w:hAnsiTheme="minorEastAsia" w:eastAsiaTheme="minorEastAsia"/>
          <w:color w:val="000000"/>
          <w:kern w:val="0"/>
          <w:sz w:val="24"/>
          <w:szCs w:val="24"/>
        </w:rPr>
        <w:t>3个工作日（含申请提出日）以后，买方如有意向，交收部将适时组织买方抽签、配对；</w:t>
      </w:r>
    </w:p>
    <w:p w14:paraId="0DA18CB6">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在合同约定的交收日前，买卖双方可自行约定向交收部申请推迟交收；</w:t>
      </w:r>
    </w:p>
    <w:p w14:paraId="39D76A01">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在合同约定的交收日，从上午</w:t>
      </w:r>
      <w:r>
        <w:rPr>
          <w:rFonts w:cs="宋体" w:asciiTheme="minorEastAsia" w:hAnsiTheme="minorEastAsia" w:eastAsiaTheme="minorEastAsia"/>
          <w:color w:val="000000"/>
          <w:kern w:val="0"/>
          <w:sz w:val="24"/>
          <w:szCs w:val="24"/>
        </w:rPr>
        <w:t>10</w:t>
      </w:r>
      <w:r>
        <w:rPr>
          <w:rFonts w:hint="eastAsia" w:cs="宋体" w:asciiTheme="minorEastAsia" w:hAnsiTheme="minorEastAsia" w:eastAsiaTheme="minorEastAsia"/>
          <w:color w:val="000000"/>
          <w:kern w:val="0"/>
          <w:sz w:val="24"/>
          <w:szCs w:val="24"/>
        </w:rPr>
        <w:t>时起由交收部统一组织买方抽签，并根据配对结果向买方提供相应的</w:t>
      </w:r>
      <w:r>
        <w:rPr>
          <w:rFonts w:hint="eastAsia" w:cs="宋体" w:asciiTheme="minorEastAsia" w:hAnsiTheme="minorEastAsia" w:eastAsiaTheme="minorEastAsia"/>
          <w:kern w:val="0"/>
          <w:sz w:val="24"/>
          <w:szCs w:val="24"/>
        </w:rPr>
        <w:t>《</w:t>
      </w:r>
      <w:r>
        <w:rPr>
          <w:rFonts w:hint="eastAsia" w:ascii="宋体" w:hAnsi="宋体" w:cs="宋体"/>
          <w:kern w:val="0"/>
          <w:sz w:val="24"/>
          <w:szCs w:val="24"/>
        </w:rPr>
        <w:t>生丝品级及公量证书</w:t>
      </w:r>
      <w:r>
        <w:rPr>
          <w:rFonts w:hint="eastAsia" w:cs="宋体" w:asciiTheme="minorEastAsia" w:hAnsiTheme="minorEastAsia" w:eastAsiaTheme="minorEastAsia"/>
          <w:kern w:val="0"/>
          <w:sz w:val="24"/>
          <w:szCs w:val="24"/>
        </w:rPr>
        <w:t>》和提货</w:t>
      </w:r>
      <w:r>
        <w:rPr>
          <w:rFonts w:hint="eastAsia" w:cs="宋体" w:asciiTheme="minorEastAsia" w:hAnsiTheme="minorEastAsia" w:eastAsiaTheme="minorEastAsia"/>
          <w:color w:val="000000"/>
          <w:kern w:val="0"/>
          <w:sz w:val="24"/>
          <w:szCs w:val="24"/>
        </w:rPr>
        <w:t>单，配对结果不得更改。</w:t>
      </w:r>
    </w:p>
    <w:p w14:paraId="525AB3E0">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第二十三条</w:t>
      </w:r>
      <w:r>
        <w:rPr>
          <w:rFonts w:hint="eastAsia" w:cs="宋体" w:asciiTheme="minorEastAsia" w:hAnsiTheme="minorEastAsia" w:eastAsiaTheme="minorEastAsia"/>
          <w:color w:val="000000"/>
          <w:kern w:val="0"/>
          <w:sz w:val="24"/>
          <w:szCs w:val="24"/>
        </w:rPr>
        <w:t>　重检规定</w:t>
      </w:r>
      <w:r>
        <w:rPr>
          <w:rFonts w:hint="eastAsia" w:asciiTheme="minorEastAsia" w:hAnsiTheme="minorEastAsia" w:eastAsiaTheme="minorEastAsia"/>
          <w:sz w:val="24"/>
          <w:szCs w:val="24"/>
        </w:rPr>
        <w:t>（协议交收除外）</w:t>
      </w:r>
    </w:p>
    <w:p w14:paraId="099761C0">
      <w:pPr>
        <w:widowControl/>
        <w:spacing w:line="400" w:lineRule="exact"/>
        <w:ind w:firstLine="48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color w:val="000000"/>
          <w:kern w:val="0"/>
          <w:sz w:val="24"/>
          <w:szCs w:val="24"/>
        </w:rPr>
        <w:t>1、买方对交收的生丝品级及公量鉴定有异议的，可在交收后五个工作日内向交收部提交书面申请及</w:t>
      </w:r>
      <w:r>
        <w:rPr>
          <w:rFonts w:hint="eastAsia" w:asciiTheme="minorEastAsia" w:hAnsiTheme="minorEastAsia" w:eastAsiaTheme="minorEastAsia"/>
          <w:sz w:val="24"/>
          <w:szCs w:val="24"/>
        </w:rPr>
        <w:t>要求重检丝批的检验证书等相关资料</w:t>
      </w:r>
      <w:r>
        <w:rPr>
          <w:rFonts w:hint="eastAsia" w:cs="宋体" w:asciiTheme="minorEastAsia" w:hAnsiTheme="minorEastAsia" w:eastAsiaTheme="minorEastAsia"/>
          <w:kern w:val="0"/>
          <w:sz w:val="24"/>
          <w:szCs w:val="24"/>
        </w:rPr>
        <w:t>，逾期不予受理；</w:t>
      </w:r>
    </w:p>
    <w:p w14:paraId="4E75E005">
      <w:pPr>
        <w:widowControl/>
        <w:spacing w:line="400" w:lineRule="exact"/>
        <w:ind w:firstLine="48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封签脱落、标识不清、包装受潮破损或包数少于</w:t>
      </w:r>
      <w:r>
        <w:rPr>
          <w:rFonts w:cs="宋体" w:asciiTheme="minorEastAsia" w:hAnsiTheme="minorEastAsia" w:eastAsiaTheme="minorEastAsia"/>
          <w:color w:val="000000"/>
          <w:kern w:val="0"/>
          <w:sz w:val="24"/>
          <w:szCs w:val="24"/>
        </w:rPr>
        <w:t>7</w:t>
      </w:r>
      <w:r>
        <w:rPr>
          <w:rFonts w:hint="eastAsia" w:cs="宋体" w:asciiTheme="minorEastAsia" w:hAnsiTheme="minorEastAsia" w:eastAsiaTheme="minorEastAsia"/>
          <w:color w:val="000000"/>
          <w:kern w:val="0"/>
          <w:sz w:val="24"/>
          <w:szCs w:val="24"/>
        </w:rPr>
        <w:t>包的丝批不予受理。</w:t>
      </w:r>
    </w:p>
    <w:p w14:paraId="6774FCFC">
      <w:pPr>
        <w:widowControl/>
        <w:spacing w:line="400" w:lineRule="exact"/>
        <w:ind w:firstLine="48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2、生丝重检仅限一次，</w:t>
      </w:r>
      <w:r>
        <w:rPr>
          <w:rFonts w:hint="eastAsia" w:cs="宋体" w:asciiTheme="minorEastAsia" w:hAnsiTheme="minorEastAsia" w:eastAsiaTheme="minorEastAsia"/>
          <w:kern w:val="0"/>
          <w:sz w:val="24"/>
          <w:szCs w:val="24"/>
        </w:rPr>
        <w:t>重检结果若有不符合交收要求的，则重检发生的相关费用由卖方承担；重检结果若维持原证书计价结果的，则重检发生的相关费用</w:t>
      </w:r>
      <w:r>
        <w:rPr>
          <w:rFonts w:hint="eastAsia" w:cs="宋体" w:asciiTheme="minorEastAsia" w:hAnsiTheme="minorEastAsia" w:eastAsiaTheme="minorEastAsia"/>
          <w:color w:val="000000"/>
          <w:kern w:val="0"/>
          <w:sz w:val="24"/>
          <w:szCs w:val="24"/>
        </w:rPr>
        <w:t>由买方承担。</w:t>
      </w:r>
    </w:p>
    <w:p w14:paraId="48C6E7D3">
      <w:pPr>
        <w:widowControl/>
        <w:spacing w:line="400" w:lineRule="exact"/>
        <w:ind w:firstLine="48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color w:val="000000"/>
          <w:kern w:val="0"/>
          <w:sz w:val="24"/>
          <w:szCs w:val="24"/>
        </w:rPr>
        <w:t>3、重检机构暂定为</w:t>
      </w:r>
      <w:r>
        <w:rPr>
          <w:rFonts w:hint="eastAsia" w:cs="宋体" w:asciiTheme="minorEastAsia" w:hAnsiTheme="minorEastAsia" w:eastAsiaTheme="minorEastAsia"/>
          <w:kern w:val="0"/>
          <w:sz w:val="24"/>
          <w:szCs w:val="24"/>
        </w:rPr>
        <w:t>浙江省检验检疫科学技术研究院、南宁海关技术中心；生丝重检机构不能为原检机构，必须采用交叉检验。</w:t>
      </w:r>
    </w:p>
    <w:p w14:paraId="47D70792">
      <w:pPr>
        <w:widowControl/>
        <w:spacing w:line="400" w:lineRule="exact"/>
        <w:ind w:firstLine="48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color w:val="000000"/>
          <w:kern w:val="0"/>
          <w:sz w:val="24"/>
          <w:szCs w:val="24"/>
        </w:rPr>
        <w:t>4</w:t>
      </w:r>
      <w:r>
        <w:rPr>
          <w:rFonts w:hint="eastAsia" w:cs="宋体" w:asciiTheme="minorEastAsia" w:hAnsiTheme="minorEastAsia" w:eastAsiaTheme="minorEastAsia"/>
          <w:kern w:val="0"/>
          <w:sz w:val="24"/>
          <w:szCs w:val="24"/>
        </w:rPr>
        <w:t>、交收部受理买方重检申请后，及时对重检丝批进行货、证核实，并通知相应卖方。</w:t>
      </w:r>
    </w:p>
    <w:p w14:paraId="14740AFA">
      <w:pPr>
        <w:widowControl/>
        <w:spacing w:line="400" w:lineRule="exact"/>
        <w:ind w:firstLine="48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5、符合重检条件的，交收部负责协助买方报送相关资料。</w:t>
      </w:r>
    </w:p>
    <w:p w14:paraId="2F137255">
      <w:pPr>
        <w:widowControl/>
        <w:spacing w:line="400" w:lineRule="exact"/>
        <w:ind w:firstLine="48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6、为关联原检丝批，重检丝批的报检包件号数统一按原证书检验编号后六位数加01至10的二位数字进行编号。</w:t>
      </w:r>
    </w:p>
    <w:p w14:paraId="34C212DF">
      <w:pPr>
        <w:widowControl/>
        <w:spacing w:line="400" w:lineRule="exact"/>
        <w:ind w:firstLine="48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7、为确保生丝重检过程的客观、公正，买卖双方可以申请到场，但不得妨碍重检工作的开展；必要时，交收部根据检验进度对生丝重检进行录像，或对重检相关环节拍照记录并留档保存。</w:t>
      </w:r>
    </w:p>
    <w:p w14:paraId="6D1F4BBB">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第二十四条</w:t>
      </w:r>
      <w:r>
        <w:rPr>
          <w:rFonts w:hint="eastAsia" w:cs="宋体" w:asciiTheme="minorEastAsia" w:hAnsiTheme="minorEastAsia" w:eastAsiaTheme="minorEastAsia"/>
          <w:color w:val="000000"/>
          <w:kern w:val="0"/>
          <w:sz w:val="24"/>
          <w:szCs w:val="24"/>
        </w:rPr>
        <w:t>　质量问题处理</w:t>
      </w:r>
    </w:p>
    <w:p w14:paraId="52E19E9E">
      <w:pPr>
        <w:widowControl/>
        <w:spacing w:line="400" w:lineRule="exact"/>
        <w:ind w:firstLine="470"/>
        <w:jc w:val="left"/>
        <w:rPr>
          <w:rFonts w:cs="宋体" w:asciiTheme="minorEastAsia" w:hAnsiTheme="minorEastAsia" w:eastAsiaTheme="minorEastAsia"/>
          <w:kern w:val="0"/>
          <w:sz w:val="24"/>
          <w:szCs w:val="24"/>
        </w:rPr>
      </w:pPr>
      <w:r>
        <w:rPr>
          <w:rFonts w:cs="宋体" w:asciiTheme="minorEastAsia" w:hAnsiTheme="minorEastAsia" w:eastAsiaTheme="minorEastAsia"/>
          <w:color w:val="000000"/>
          <w:kern w:val="0"/>
          <w:sz w:val="24"/>
          <w:szCs w:val="24"/>
        </w:rPr>
        <w:t>1</w:t>
      </w:r>
      <w:r>
        <w:rPr>
          <w:rFonts w:hint="eastAsia" w:cs="宋体" w:asciiTheme="minorEastAsia" w:hAnsiTheme="minorEastAsia" w:eastAsiaTheme="minorEastAsia"/>
          <w:color w:val="000000"/>
          <w:kern w:val="0"/>
          <w:sz w:val="24"/>
          <w:szCs w:val="24"/>
        </w:rPr>
        <w:t>、重检结果与原检验结果相比未超过一个质量等级、公量误差不超过</w:t>
      </w:r>
      <w:r>
        <w:rPr>
          <w:rFonts w:cs="宋体" w:asciiTheme="minorEastAsia" w:hAnsiTheme="minorEastAsia" w:eastAsiaTheme="minorEastAsia"/>
          <w:color w:val="000000"/>
          <w:kern w:val="0"/>
          <w:sz w:val="24"/>
          <w:szCs w:val="24"/>
        </w:rPr>
        <w:t>9</w:t>
      </w:r>
      <w:r>
        <w:rPr>
          <w:rFonts w:hint="eastAsia" w:cs="宋体" w:asciiTheme="minorEastAsia" w:hAnsiTheme="minorEastAsia" w:eastAsiaTheme="minorEastAsia"/>
          <w:color w:val="000000"/>
          <w:kern w:val="0"/>
          <w:sz w:val="24"/>
          <w:szCs w:val="24"/>
        </w:rPr>
        <w:t>公斤（含重检样丝），</w:t>
      </w:r>
      <w:bookmarkStart w:id="3" w:name="_Hlk168234563"/>
      <w:r>
        <w:rPr>
          <w:rFonts w:hint="eastAsia" w:cs="宋体" w:asciiTheme="minorEastAsia" w:hAnsiTheme="minorEastAsia" w:eastAsiaTheme="minorEastAsia"/>
          <w:color w:val="000000"/>
          <w:kern w:val="0"/>
          <w:sz w:val="24"/>
          <w:szCs w:val="24"/>
        </w:rPr>
        <w:t>规格20/22D的</w:t>
      </w:r>
      <w:bookmarkEnd w:id="3"/>
      <w:r>
        <w:rPr>
          <w:rFonts w:hint="eastAsia" w:cs="宋体" w:asciiTheme="minorEastAsia" w:hAnsiTheme="minorEastAsia" w:eastAsiaTheme="minorEastAsia"/>
          <w:kern w:val="0"/>
          <w:sz w:val="24"/>
          <w:szCs w:val="24"/>
        </w:rPr>
        <w:t>B生丝切断次数即使超过6次或断裂强度低于3.8克力/旦、规格</w:t>
      </w:r>
      <w:r>
        <w:rPr>
          <w:rFonts w:cs="宋体" w:asciiTheme="minorEastAsia" w:hAnsiTheme="minorEastAsia" w:eastAsiaTheme="minorEastAsia"/>
          <w:kern w:val="0"/>
          <w:sz w:val="24"/>
          <w:szCs w:val="24"/>
        </w:rPr>
        <w:t>40/44D</w:t>
      </w:r>
      <w:r>
        <w:rPr>
          <w:rFonts w:hint="eastAsia" w:cs="宋体" w:asciiTheme="minorEastAsia" w:hAnsiTheme="minorEastAsia" w:eastAsiaTheme="minorEastAsia"/>
          <w:kern w:val="0"/>
          <w:sz w:val="24"/>
          <w:szCs w:val="24"/>
        </w:rPr>
        <w:t>的</w:t>
      </w:r>
      <w:r>
        <w:rPr>
          <w:rFonts w:cs="宋体" w:asciiTheme="minorEastAsia" w:hAnsiTheme="minorEastAsia" w:eastAsiaTheme="minorEastAsia"/>
          <w:kern w:val="0"/>
          <w:sz w:val="24"/>
          <w:szCs w:val="24"/>
        </w:rPr>
        <w:t>B生丝</w:t>
      </w:r>
      <w:r>
        <w:rPr>
          <w:rFonts w:hint="eastAsia" w:cs="宋体" w:asciiTheme="minorEastAsia" w:hAnsiTheme="minorEastAsia" w:eastAsiaTheme="minorEastAsia"/>
          <w:kern w:val="0"/>
          <w:sz w:val="24"/>
          <w:szCs w:val="24"/>
        </w:rPr>
        <w:t>切断次数即使超过3次或断裂强度低于3.8克力/旦、</w:t>
      </w:r>
      <w:r>
        <w:rPr>
          <w:rFonts w:cs="宋体" w:asciiTheme="minorEastAsia" w:hAnsiTheme="minorEastAsia" w:eastAsiaTheme="minorEastAsia"/>
          <w:kern w:val="0"/>
          <w:sz w:val="24"/>
          <w:szCs w:val="24"/>
        </w:rPr>
        <w:t>A</w:t>
      </w:r>
      <w:r>
        <w:rPr>
          <w:rFonts w:hint="eastAsia" w:cs="宋体" w:asciiTheme="minorEastAsia" w:hAnsiTheme="minorEastAsia" w:eastAsiaTheme="minorEastAsia"/>
          <w:kern w:val="0"/>
          <w:sz w:val="24"/>
          <w:szCs w:val="24"/>
        </w:rPr>
        <w:t>类生丝切断次数即使超过3次或断裂强度低于3.9克力/旦或抱合低于95次的，结算维持原证书计价结果，且重检</w:t>
      </w:r>
      <w:r>
        <w:rPr>
          <w:rFonts w:hint="eastAsia" w:cs="宋体" w:asciiTheme="minorEastAsia" w:hAnsiTheme="minorEastAsia" w:eastAsiaTheme="minorEastAsia"/>
          <w:color w:val="000000"/>
          <w:kern w:val="0"/>
          <w:sz w:val="24"/>
          <w:szCs w:val="24"/>
        </w:rPr>
        <w:t>结果</w:t>
      </w:r>
      <w:r>
        <w:rPr>
          <w:rFonts w:hint="eastAsia" w:cs="宋体" w:asciiTheme="minorEastAsia" w:hAnsiTheme="minorEastAsia" w:eastAsiaTheme="minorEastAsia"/>
          <w:kern w:val="0"/>
          <w:sz w:val="24"/>
          <w:szCs w:val="24"/>
        </w:rPr>
        <w:t>可以带批注。</w:t>
      </w:r>
    </w:p>
    <w:p w14:paraId="37AC1D88">
      <w:pPr>
        <w:widowControl/>
        <w:spacing w:line="400" w:lineRule="exact"/>
        <w:ind w:firstLine="480"/>
        <w:jc w:val="left"/>
        <w:rPr>
          <w:rFonts w:cs="宋体" w:asciiTheme="minorEastAsia" w:hAnsiTheme="minorEastAsia" w:eastAsiaTheme="minorEastAsia"/>
          <w:color w:val="000000"/>
          <w:kern w:val="0"/>
          <w:sz w:val="24"/>
          <w:szCs w:val="24"/>
        </w:rPr>
      </w:pPr>
      <w:r>
        <w:rPr>
          <w:rFonts w:cs="宋体" w:asciiTheme="minorEastAsia" w:hAnsiTheme="minorEastAsia" w:eastAsiaTheme="minorEastAsia"/>
          <w:color w:val="000000"/>
          <w:kern w:val="0"/>
          <w:sz w:val="24"/>
          <w:szCs w:val="24"/>
        </w:rPr>
        <w:t>2</w:t>
      </w:r>
      <w:r>
        <w:rPr>
          <w:rFonts w:hint="eastAsia" w:cs="宋体" w:asciiTheme="minorEastAsia" w:hAnsiTheme="minorEastAsia" w:eastAsiaTheme="minorEastAsia"/>
          <w:color w:val="000000"/>
          <w:kern w:val="0"/>
          <w:sz w:val="24"/>
          <w:szCs w:val="24"/>
        </w:rPr>
        <w:t>、重检结果与原检验结果相比降二个及以上质量等级的，买方有权要求卖方换货（已开拆的非整批生丝不能换货</w:t>
      </w:r>
      <w:r>
        <w:rPr>
          <w:rFonts w:hint="eastAsia" w:cs="宋体" w:asciiTheme="minorEastAsia" w:hAnsiTheme="minorEastAsia" w:eastAsiaTheme="minorEastAsia"/>
          <w:kern w:val="0"/>
          <w:sz w:val="24"/>
          <w:szCs w:val="24"/>
        </w:rPr>
        <w:t>）</w:t>
      </w:r>
      <w:r>
        <w:rPr>
          <w:rFonts w:hint="eastAsia" w:cs="宋体" w:asciiTheme="minorEastAsia" w:hAnsiTheme="minorEastAsia" w:eastAsiaTheme="minorEastAsia"/>
          <w:color w:val="000000"/>
          <w:kern w:val="0"/>
          <w:sz w:val="24"/>
          <w:szCs w:val="24"/>
        </w:rPr>
        <w:t>或经济赔偿。</w:t>
      </w:r>
    </w:p>
    <w:p w14:paraId="69B63A6B">
      <w:pPr>
        <w:widowControl/>
        <w:spacing w:line="400" w:lineRule="exact"/>
        <w:ind w:firstLine="48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2.1买方选择换货的，卖方须在接到市场换货通知后五个工作日内重新组织生丝入库，且在市场指定的生丝检验室进行外观检验和抽样，交收货款视换货后检验结果进行结算。如检验结果符合交收标准的，则按重新检验后的生丝公量及品级进行结算，多退少补，换货所产生费用全部由卖方承担；如检验结果仍不符合交收标准但买方选择拿货的，则买卖双方自行协商并书面报备交收部。</w:t>
      </w:r>
    </w:p>
    <w:p w14:paraId="6BF1C630">
      <w:pPr>
        <w:widowControl/>
        <w:spacing w:line="400" w:lineRule="exact"/>
        <w:ind w:firstLine="48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2.</w:t>
      </w:r>
      <w:r>
        <w:rPr>
          <w:rFonts w:cs="宋体" w:asciiTheme="minorEastAsia" w:hAnsiTheme="minorEastAsia" w:eastAsiaTheme="minorEastAsia"/>
          <w:kern w:val="0"/>
          <w:sz w:val="24"/>
          <w:szCs w:val="24"/>
        </w:rPr>
        <w:t>2</w:t>
      </w:r>
      <w:r>
        <w:rPr>
          <w:rFonts w:hint="eastAsia" w:cs="宋体" w:asciiTheme="minorEastAsia" w:hAnsiTheme="minorEastAsia" w:eastAsiaTheme="minorEastAsia"/>
          <w:kern w:val="0"/>
          <w:sz w:val="24"/>
          <w:szCs w:val="24"/>
        </w:rPr>
        <w:t>买方选择换货但更换货物重新检验后仍不符合交收标准的，买方有权选择退货，双方根据交收当月结算价重新结算，同时卖方按15</w:t>
      </w:r>
      <w:r>
        <w:rPr>
          <w:rFonts w:cs="宋体" w:asciiTheme="minorEastAsia" w:hAnsiTheme="minorEastAsia" w:eastAsiaTheme="minorEastAsia"/>
          <w:kern w:val="0"/>
          <w:sz w:val="24"/>
          <w:szCs w:val="24"/>
        </w:rPr>
        <w:t>000</w:t>
      </w:r>
      <w:r>
        <w:rPr>
          <w:rFonts w:hint="eastAsia" w:cs="宋体" w:asciiTheme="minorEastAsia" w:hAnsiTheme="minorEastAsia" w:eastAsiaTheme="minorEastAsia"/>
          <w:kern w:val="0"/>
          <w:sz w:val="24"/>
          <w:szCs w:val="24"/>
        </w:rPr>
        <w:t>元</w:t>
      </w:r>
      <w:r>
        <w:rPr>
          <w:rFonts w:cs="宋体" w:asciiTheme="minorEastAsia" w:hAnsiTheme="minorEastAsia" w:eastAsiaTheme="minorEastAsia"/>
          <w:kern w:val="0"/>
          <w:sz w:val="24"/>
          <w:szCs w:val="24"/>
        </w:rPr>
        <w:t>/</w:t>
      </w:r>
      <w:r>
        <w:rPr>
          <w:rFonts w:hint="eastAsia" w:cs="宋体" w:asciiTheme="minorEastAsia" w:hAnsiTheme="minorEastAsia" w:eastAsiaTheme="minorEastAsia"/>
          <w:kern w:val="0"/>
          <w:sz w:val="24"/>
          <w:szCs w:val="24"/>
        </w:rPr>
        <w:t>吨赔付买方经济损失。</w:t>
      </w:r>
    </w:p>
    <w:p w14:paraId="062F6491">
      <w:pPr>
        <w:widowControl/>
        <w:spacing w:line="400" w:lineRule="exact"/>
        <w:ind w:firstLine="48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2.</w:t>
      </w:r>
      <w:r>
        <w:rPr>
          <w:rFonts w:cs="宋体" w:asciiTheme="minorEastAsia" w:hAnsiTheme="minorEastAsia" w:eastAsiaTheme="minorEastAsia"/>
          <w:kern w:val="0"/>
          <w:sz w:val="24"/>
          <w:szCs w:val="24"/>
        </w:rPr>
        <w:t>3</w:t>
      </w:r>
      <w:r>
        <w:rPr>
          <w:rFonts w:hint="eastAsia" w:cs="宋体" w:asciiTheme="minorEastAsia" w:hAnsiTheme="minorEastAsia" w:eastAsiaTheme="minorEastAsia"/>
          <w:kern w:val="0"/>
          <w:sz w:val="24"/>
          <w:szCs w:val="24"/>
        </w:rPr>
        <w:t>买方选择换货但卖方接到市场换货通知后超过五个工作日仍未完成入库换货的，则双方根据交收当月结算价重新结算，同时卖方按15</w:t>
      </w:r>
      <w:r>
        <w:rPr>
          <w:rFonts w:cs="宋体" w:asciiTheme="minorEastAsia" w:hAnsiTheme="minorEastAsia" w:eastAsiaTheme="minorEastAsia"/>
          <w:kern w:val="0"/>
          <w:sz w:val="24"/>
          <w:szCs w:val="24"/>
        </w:rPr>
        <w:t>000</w:t>
      </w:r>
      <w:r>
        <w:rPr>
          <w:rFonts w:hint="eastAsia" w:cs="宋体" w:asciiTheme="minorEastAsia" w:hAnsiTheme="minorEastAsia" w:eastAsiaTheme="minorEastAsia"/>
          <w:kern w:val="0"/>
          <w:sz w:val="24"/>
          <w:szCs w:val="24"/>
        </w:rPr>
        <w:t>元</w:t>
      </w:r>
      <w:r>
        <w:rPr>
          <w:rFonts w:cs="宋体" w:asciiTheme="minorEastAsia" w:hAnsiTheme="minorEastAsia" w:eastAsiaTheme="minorEastAsia"/>
          <w:kern w:val="0"/>
          <w:sz w:val="24"/>
          <w:szCs w:val="24"/>
        </w:rPr>
        <w:t>/</w:t>
      </w:r>
      <w:r>
        <w:rPr>
          <w:rFonts w:hint="eastAsia" w:cs="宋体" w:asciiTheme="minorEastAsia" w:hAnsiTheme="minorEastAsia" w:eastAsiaTheme="minorEastAsia"/>
          <w:kern w:val="0"/>
          <w:sz w:val="24"/>
          <w:szCs w:val="24"/>
        </w:rPr>
        <w:t>吨赔付买方经济损失。</w:t>
      </w:r>
    </w:p>
    <w:p w14:paraId="24C99497">
      <w:pPr>
        <w:widowControl/>
        <w:spacing w:line="400" w:lineRule="exact"/>
        <w:ind w:firstLine="480" w:firstLineChars="20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2.4买方选择退货且要求经济赔偿的，</w:t>
      </w:r>
      <w:bookmarkStart w:id="4" w:name="_Hlk168585088"/>
      <w:r>
        <w:rPr>
          <w:rFonts w:hint="eastAsia" w:cs="宋体" w:asciiTheme="minorEastAsia" w:hAnsiTheme="minorEastAsia" w:eastAsiaTheme="minorEastAsia"/>
          <w:kern w:val="0"/>
          <w:sz w:val="24"/>
          <w:szCs w:val="24"/>
        </w:rPr>
        <w:t>双方根据交收当月结算价重新结算，</w:t>
      </w:r>
      <w:bookmarkEnd w:id="4"/>
      <w:r>
        <w:rPr>
          <w:rFonts w:hint="eastAsia" w:cs="宋体" w:asciiTheme="minorEastAsia" w:hAnsiTheme="minorEastAsia" w:eastAsiaTheme="minorEastAsia"/>
          <w:kern w:val="0"/>
          <w:sz w:val="24"/>
          <w:szCs w:val="24"/>
        </w:rPr>
        <w:t>同时卖方按10000元</w:t>
      </w:r>
      <w:r>
        <w:rPr>
          <w:rFonts w:cs="宋体" w:asciiTheme="minorEastAsia" w:hAnsiTheme="minorEastAsia" w:eastAsiaTheme="minorEastAsia"/>
          <w:kern w:val="0"/>
          <w:sz w:val="24"/>
          <w:szCs w:val="24"/>
        </w:rPr>
        <w:t>/</w:t>
      </w:r>
      <w:r>
        <w:rPr>
          <w:rFonts w:hint="eastAsia" w:cs="宋体" w:asciiTheme="minorEastAsia" w:hAnsiTheme="minorEastAsia" w:eastAsiaTheme="minorEastAsia"/>
          <w:kern w:val="0"/>
          <w:sz w:val="24"/>
          <w:szCs w:val="24"/>
        </w:rPr>
        <w:t>吨赔付买方经济损失。</w:t>
      </w:r>
    </w:p>
    <w:p w14:paraId="4565F720">
      <w:pPr>
        <w:widowControl/>
        <w:spacing w:line="400" w:lineRule="exact"/>
        <w:ind w:firstLine="48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3、重检结果与原检验结果相比，不论各质量技术指标是否在规定允差范围内，若公量少于</w:t>
      </w:r>
      <w:r>
        <w:rPr>
          <w:rFonts w:cs="宋体" w:asciiTheme="minorEastAsia" w:hAnsiTheme="minorEastAsia" w:eastAsiaTheme="minorEastAsia"/>
          <w:color w:val="000000"/>
          <w:kern w:val="0"/>
          <w:sz w:val="24"/>
          <w:szCs w:val="24"/>
        </w:rPr>
        <w:t>9</w:t>
      </w:r>
      <w:r>
        <w:rPr>
          <w:rFonts w:hint="eastAsia" w:cs="宋体" w:asciiTheme="minorEastAsia" w:hAnsiTheme="minorEastAsia" w:eastAsiaTheme="minorEastAsia"/>
          <w:color w:val="000000"/>
          <w:kern w:val="0"/>
          <w:sz w:val="24"/>
          <w:szCs w:val="24"/>
        </w:rPr>
        <w:t>公斤（含重检样丝）以上的，按交收当月结算价计算短缺公量的货款并由卖方赔付买方。</w:t>
      </w:r>
    </w:p>
    <w:p w14:paraId="718129DD">
      <w:pPr>
        <w:widowControl/>
        <w:spacing w:line="400" w:lineRule="exact"/>
        <w:ind w:firstLine="47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color w:val="000000"/>
          <w:kern w:val="0"/>
          <w:sz w:val="24"/>
          <w:szCs w:val="24"/>
        </w:rPr>
        <w:t>4、生丝交收后五个工作日内，卖方应按每批</w:t>
      </w:r>
      <w:r>
        <w:rPr>
          <w:rFonts w:cs="宋体" w:asciiTheme="minorEastAsia" w:hAnsiTheme="minorEastAsia" w:eastAsiaTheme="minorEastAsia"/>
          <w:color w:val="000000"/>
          <w:kern w:val="0"/>
          <w:sz w:val="24"/>
          <w:szCs w:val="24"/>
        </w:rPr>
        <w:t>10000</w:t>
      </w:r>
      <w:r>
        <w:rPr>
          <w:rFonts w:hint="eastAsia" w:cs="宋体" w:asciiTheme="minorEastAsia" w:hAnsiTheme="minorEastAsia" w:eastAsiaTheme="minorEastAsia"/>
          <w:color w:val="000000"/>
          <w:kern w:val="0"/>
          <w:sz w:val="24"/>
          <w:szCs w:val="24"/>
        </w:rPr>
        <w:t>元交纳质量保证金，并从会员交易资金中暂扣。</w:t>
      </w:r>
      <w:r>
        <w:rPr>
          <w:rFonts w:hint="eastAsia" w:cs="宋体" w:asciiTheme="minorEastAsia" w:hAnsiTheme="minorEastAsia" w:eastAsiaTheme="minorEastAsia"/>
          <w:kern w:val="0"/>
          <w:sz w:val="24"/>
          <w:szCs w:val="24"/>
        </w:rPr>
        <w:t>买方未申请重检的，五个工作日后退还卖方质量保证金；买方申请重检的，重检后，若结算维持原证书计价结果的，出证后即刻退还卖方质量保证金；若有重检丝批不符合交收要求的，买卖双方按本条处理待交收部收到买卖双方书面协商结果后，退还卖方质量保证金。</w:t>
      </w:r>
    </w:p>
    <w:p w14:paraId="0CC290A4">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第二十五条</w:t>
      </w:r>
      <w:r>
        <w:rPr>
          <w:rFonts w:hint="eastAsia" w:cs="宋体" w:asciiTheme="minorEastAsia" w:hAnsiTheme="minorEastAsia" w:eastAsiaTheme="minorEastAsia"/>
          <w:color w:val="000000"/>
          <w:kern w:val="0"/>
          <w:sz w:val="24"/>
          <w:szCs w:val="24"/>
        </w:rPr>
        <w:t>　监督管理</w:t>
      </w:r>
    </w:p>
    <w:p w14:paraId="557264B0">
      <w:pPr>
        <w:widowControl/>
        <w:spacing w:line="400" w:lineRule="exact"/>
        <w:ind w:firstLine="480" w:firstLineChars="20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color w:val="000000"/>
          <w:kern w:val="0"/>
          <w:sz w:val="24"/>
          <w:szCs w:val="24"/>
        </w:rPr>
        <w:t>为确保交收生丝的品质客观、公正，杜绝卖方弄虚作假、货证不符、以次充好等行为，市场有权对交收的生丝采取随机抽检或买方申请重检的方式进行监管，对抽检或重检的结果市场在“金蚕网</w:t>
      </w:r>
      <w:r>
        <w:rPr>
          <w:rFonts w:hint="eastAsia" w:cs="宋体" w:asciiTheme="minorEastAsia" w:hAnsiTheme="minorEastAsia" w:eastAsiaTheme="minorEastAsia"/>
          <w:kern w:val="0"/>
          <w:sz w:val="24"/>
          <w:szCs w:val="24"/>
        </w:rPr>
        <w:t>”网站公示。</w:t>
      </w:r>
    </w:p>
    <w:p w14:paraId="1D6DECC2">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在抽检或重检过程中，如发现卖方确实存在弄虚作假、货证不符、以次充好等行为的，或重检结果明显超过检测偏差范围的，市场将根据《中华人民共和国产品质量法》和市场的有关规定处理：</w:t>
      </w:r>
    </w:p>
    <w:p w14:paraId="665DED17">
      <w:pPr>
        <w:widowControl/>
        <w:spacing w:line="400" w:lineRule="exact"/>
        <w:ind w:firstLine="480"/>
        <w:jc w:val="left"/>
        <w:rPr>
          <w:rFonts w:cs="宋体" w:asciiTheme="minorEastAsia" w:hAnsiTheme="minorEastAsia" w:eastAsiaTheme="minorEastAsia"/>
          <w:color w:val="000000"/>
          <w:kern w:val="0"/>
          <w:sz w:val="24"/>
          <w:szCs w:val="24"/>
        </w:rPr>
      </w:pPr>
      <w:r>
        <w:rPr>
          <w:rFonts w:cs="宋体" w:asciiTheme="minorEastAsia" w:hAnsiTheme="minorEastAsia" w:eastAsiaTheme="minorEastAsia"/>
          <w:color w:val="000000"/>
          <w:kern w:val="0"/>
          <w:sz w:val="24"/>
          <w:szCs w:val="24"/>
        </w:rPr>
        <w:t>1</w:t>
      </w:r>
      <w:r>
        <w:rPr>
          <w:rFonts w:hint="eastAsia" w:cs="宋体" w:asciiTheme="minorEastAsia" w:hAnsiTheme="minorEastAsia" w:eastAsiaTheme="minorEastAsia"/>
          <w:color w:val="000000"/>
          <w:kern w:val="0"/>
          <w:sz w:val="24"/>
          <w:szCs w:val="24"/>
        </w:rPr>
        <w:t>、</w:t>
      </w:r>
      <w:r>
        <w:rPr>
          <w:rFonts w:hint="eastAsia" w:cs="宋体" w:asciiTheme="minorEastAsia" w:hAnsiTheme="minorEastAsia" w:eastAsiaTheme="minorEastAsia"/>
          <w:kern w:val="0"/>
          <w:sz w:val="24"/>
          <w:szCs w:val="24"/>
        </w:rPr>
        <w:t>按本细则第二十四</w:t>
      </w:r>
      <w:r>
        <w:rPr>
          <w:rFonts w:hint="eastAsia" w:cs="宋体" w:asciiTheme="minorEastAsia" w:hAnsiTheme="minorEastAsia" w:eastAsiaTheme="minorEastAsia"/>
          <w:color w:val="000000"/>
          <w:kern w:val="0"/>
          <w:sz w:val="24"/>
          <w:szCs w:val="24"/>
        </w:rPr>
        <w:t>条规定仍不足补偿买方经济损失的，市场协助买方通过法律途径向卖方追索经济损失。</w:t>
      </w:r>
    </w:p>
    <w:p w14:paraId="7CBA9017">
      <w:pPr>
        <w:widowControl/>
        <w:spacing w:line="400" w:lineRule="exact"/>
        <w:ind w:firstLine="480"/>
        <w:jc w:val="left"/>
        <w:rPr>
          <w:rFonts w:cs="宋体" w:asciiTheme="minorEastAsia" w:hAnsiTheme="minorEastAsia" w:eastAsiaTheme="minorEastAsia"/>
          <w:color w:val="000000"/>
          <w:kern w:val="0"/>
          <w:sz w:val="24"/>
          <w:szCs w:val="24"/>
        </w:rPr>
      </w:pPr>
      <w:r>
        <w:rPr>
          <w:rFonts w:cs="宋体" w:asciiTheme="minorEastAsia" w:hAnsiTheme="minorEastAsia" w:eastAsiaTheme="minorEastAsia"/>
          <w:color w:val="000000"/>
          <w:kern w:val="0"/>
          <w:sz w:val="24"/>
          <w:szCs w:val="24"/>
        </w:rPr>
        <w:t>2</w:t>
      </w:r>
      <w:r>
        <w:rPr>
          <w:rFonts w:hint="eastAsia" w:cs="宋体" w:asciiTheme="minorEastAsia" w:hAnsiTheme="minorEastAsia" w:eastAsiaTheme="minorEastAsia"/>
          <w:color w:val="000000"/>
          <w:kern w:val="0"/>
          <w:sz w:val="24"/>
          <w:szCs w:val="24"/>
        </w:rPr>
        <w:t>、对货证不符、以次充好等严重影响市场声誉的行为，市场将根据《现货电子交易（网上合同订购）管理办法》的有关规定对相关会员采取相应措施。</w:t>
      </w:r>
    </w:p>
    <w:p w14:paraId="1E091048">
      <w:pPr>
        <w:widowControl/>
        <w:spacing w:line="400" w:lineRule="exact"/>
        <w:ind w:firstLine="480"/>
        <w:jc w:val="left"/>
        <w:rPr>
          <w:rFonts w:cs="宋体" w:asciiTheme="minorEastAsia" w:hAnsiTheme="minorEastAsia" w:eastAsiaTheme="minorEastAsia"/>
          <w:color w:val="000000"/>
          <w:kern w:val="0"/>
          <w:sz w:val="24"/>
          <w:szCs w:val="24"/>
        </w:rPr>
      </w:pPr>
      <w:r>
        <w:rPr>
          <w:rFonts w:cs="宋体" w:asciiTheme="minorEastAsia" w:hAnsiTheme="minorEastAsia" w:eastAsiaTheme="minorEastAsia"/>
          <w:color w:val="000000"/>
          <w:kern w:val="0"/>
          <w:sz w:val="24"/>
          <w:szCs w:val="24"/>
        </w:rPr>
        <w:t>3</w:t>
      </w:r>
      <w:r>
        <w:rPr>
          <w:rFonts w:hint="eastAsia" w:cs="宋体" w:asciiTheme="minorEastAsia" w:hAnsiTheme="minorEastAsia" w:eastAsiaTheme="minorEastAsia"/>
          <w:color w:val="000000"/>
          <w:kern w:val="0"/>
          <w:sz w:val="24"/>
          <w:szCs w:val="24"/>
        </w:rPr>
        <w:t>、市场有权视情况取消相关报检企业在市场的交收资格。</w:t>
      </w:r>
    </w:p>
    <w:p w14:paraId="2D348881">
      <w:pPr>
        <w:widowControl/>
        <w:spacing w:line="400" w:lineRule="exact"/>
        <w:ind w:firstLine="480"/>
        <w:jc w:val="left"/>
        <w:rPr>
          <w:rFonts w:cs="宋体" w:asciiTheme="minorEastAsia" w:hAnsiTheme="minorEastAsia" w:eastAsiaTheme="minorEastAsia"/>
          <w:color w:val="000000"/>
          <w:kern w:val="0"/>
          <w:sz w:val="24"/>
          <w:szCs w:val="24"/>
        </w:rPr>
      </w:pPr>
      <w:r>
        <w:rPr>
          <w:rFonts w:cs="宋体" w:asciiTheme="minorEastAsia" w:hAnsiTheme="minorEastAsia" w:eastAsiaTheme="minorEastAsia"/>
          <w:color w:val="000000"/>
          <w:kern w:val="0"/>
          <w:sz w:val="24"/>
          <w:szCs w:val="24"/>
        </w:rPr>
        <w:t>4</w:t>
      </w:r>
      <w:r>
        <w:rPr>
          <w:rFonts w:hint="eastAsia" w:cs="宋体" w:asciiTheme="minorEastAsia" w:hAnsiTheme="minorEastAsia" w:eastAsiaTheme="minorEastAsia"/>
          <w:color w:val="000000"/>
          <w:kern w:val="0"/>
          <w:sz w:val="24"/>
          <w:szCs w:val="24"/>
        </w:rPr>
        <w:t>、对在生丝交收中出现质量问题的检验机构，市场在“金蚕</w:t>
      </w:r>
      <w:r>
        <w:rPr>
          <w:rFonts w:hint="eastAsia" w:cs="宋体" w:asciiTheme="minorEastAsia" w:hAnsiTheme="minorEastAsia" w:eastAsiaTheme="minorEastAsia"/>
          <w:kern w:val="0"/>
          <w:sz w:val="24"/>
          <w:szCs w:val="24"/>
        </w:rPr>
        <w:t>网”网站公示；</w:t>
      </w:r>
      <w:r>
        <w:rPr>
          <w:rFonts w:hint="eastAsia" w:cs="宋体" w:asciiTheme="minorEastAsia" w:hAnsiTheme="minorEastAsia" w:eastAsiaTheme="minorEastAsia"/>
          <w:color w:val="000000"/>
          <w:kern w:val="0"/>
          <w:sz w:val="24"/>
          <w:szCs w:val="24"/>
        </w:rPr>
        <w:t>出现两次质量问题的检验机构市场将上</w:t>
      </w:r>
      <w:r>
        <w:rPr>
          <w:rFonts w:hint="eastAsia" w:cs="宋体" w:asciiTheme="minorEastAsia" w:hAnsiTheme="minorEastAsia" w:eastAsiaTheme="minorEastAsia"/>
          <w:kern w:val="0"/>
          <w:sz w:val="24"/>
          <w:szCs w:val="24"/>
        </w:rPr>
        <w:t>报其相应主管单位；出</w:t>
      </w:r>
      <w:r>
        <w:rPr>
          <w:rFonts w:hint="eastAsia" w:cs="宋体" w:asciiTheme="minorEastAsia" w:hAnsiTheme="minorEastAsia" w:eastAsiaTheme="minorEastAsia"/>
          <w:color w:val="000000"/>
          <w:kern w:val="0"/>
          <w:sz w:val="24"/>
          <w:szCs w:val="24"/>
        </w:rPr>
        <w:t>现两次以上质量问题的，该检验机构出具的证书市场将不予认可。</w:t>
      </w:r>
    </w:p>
    <w:p w14:paraId="7B415FC9">
      <w:pPr>
        <w:widowControl/>
        <w:spacing w:line="400" w:lineRule="exact"/>
        <w:ind w:firstLine="480"/>
        <w:jc w:val="left"/>
        <w:rPr>
          <w:rFonts w:cs="宋体" w:asciiTheme="minorEastAsia" w:hAnsiTheme="minorEastAsia" w:eastAsiaTheme="minorEastAsia"/>
          <w:color w:val="000000"/>
          <w:kern w:val="0"/>
          <w:sz w:val="24"/>
          <w:szCs w:val="24"/>
        </w:rPr>
      </w:pPr>
    </w:p>
    <w:p w14:paraId="52B3EFB1">
      <w:pPr>
        <w:widowControl/>
        <w:spacing w:line="400" w:lineRule="exact"/>
        <w:jc w:val="center"/>
        <w:rPr>
          <w:rFonts w:cs="宋体" w:asciiTheme="minorEastAsia" w:hAnsiTheme="minorEastAsia" w:eastAsiaTheme="minorEastAsia"/>
          <w:b/>
          <w:color w:val="000000"/>
          <w:kern w:val="0"/>
          <w:sz w:val="24"/>
          <w:szCs w:val="24"/>
        </w:rPr>
      </w:pPr>
      <w:r>
        <w:rPr>
          <w:rFonts w:hint="eastAsia" w:cs="宋体" w:asciiTheme="minorEastAsia" w:hAnsiTheme="minorEastAsia" w:eastAsiaTheme="minorEastAsia"/>
          <w:b/>
          <w:bCs/>
          <w:color w:val="000000"/>
          <w:kern w:val="0"/>
          <w:sz w:val="24"/>
          <w:szCs w:val="24"/>
        </w:rPr>
        <w:t>第四章</w:t>
      </w:r>
      <w:r>
        <w:rPr>
          <w:rFonts w:cs="宋体" w:asciiTheme="minorEastAsia" w:hAnsiTheme="minorEastAsia" w:eastAsiaTheme="minorEastAsia"/>
          <w:b/>
          <w:bCs/>
          <w:color w:val="000000"/>
          <w:kern w:val="0"/>
          <w:sz w:val="24"/>
          <w:szCs w:val="24"/>
        </w:rPr>
        <w:t> </w:t>
      </w:r>
      <w:r>
        <w:rPr>
          <w:rFonts w:hint="eastAsia" w:cs="宋体" w:asciiTheme="minorEastAsia" w:hAnsiTheme="minorEastAsia" w:eastAsiaTheme="minorEastAsia"/>
          <w:b/>
          <w:bCs/>
          <w:color w:val="000000"/>
          <w:kern w:val="0"/>
          <w:sz w:val="24"/>
          <w:szCs w:val="24"/>
        </w:rPr>
        <w:t>货款结算</w:t>
      </w:r>
    </w:p>
    <w:p w14:paraId="7D64F7B9">
      <w:pPr>
        <w:widowControl/>
        <w:spacing w:line="400" w:lineRule="exact"/>
        <w:ind w:firstLine="470"/>
        <w:jc w:val="left"/>
        <w:rPr>
          <w:rFonts w:cs="宋体" w:asciiTheme="minorEastAsia" w:hAnsiTheme="minorEastAsia" w:eastAsiaTheme="minorEastAsia"/>
          <w:color w:val="000000"/>
          <w:kern w:val="0"/>
          <w:sz w:val="24"/>
          <w:szCs w:val="24"/>
        </w:rPr>
      </w:pPr>
    </w:p>
    <w:p w14:paraId="0EBBECF7">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第二十六条</w:t>
      </w:r>
      <w:r>
        <w:rPr>
          <w:rFonts w:hint="eastAsia" w:cs="宋体" w:asciiTheme="minorEastAsia" w:hAnsiTheme="minorEastAsia" w:eastAsiaTheme="minorEastAsia"/>
          <w:color w:val="FF0000"/>
          <w:kern w:val="0"/>
          <w:sz w:val="24"/>
          <w:szCs w:val="24"/>
        </w:rPr>
        <w:t>　</w:t>
      </w:r>
      <w:r>
        <w:rPr>
          <w:rFonts w:hint="eastAsia" w:cs="宋体" w:asciiTheme="minorEastAsia" w:hAnsiTheme="minorEastAsia" w:eastAsiaTheme="minorEastAsia"/>
          <w:color w:val="000000"/>
          <w:kern w:val="0"/>
          <w:sz w:val="24"/>
          <w:szCs w:val="24"/>
        </w:rPr>
        <w:t>会员持有生丝电子交易合同在最后交易日过后仍未转让或协议解除，买卖双方按照合同约定交付货物和支付货款。</w:t>
      </w:r>
    </w:p>
    <w:p w14:paraId="542FF072">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第二十七条</w:t>
      </w:r>
      <w:r>
        <w:rPr>
          <w:rFonts w:hint="eastAsia" w:cs="宋体" w:asciiTheme="minorEastAsia" w:hAnsiTheme="minorEastAsia" w:eastAsiaTheme="minorEastAsia"/>
          <w:color w:val="000000"/>
          <w:kern w:val="0"/>
          <w:sz w:val="24"/>
          <w:szCs w:val="24"/>
        </w:rPr>
        <w:t>　货款支付</w:t>
      </w:r>
    </w:p>
    <w:p w14:paraId="052508F7">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买方须在交收日上午</w:t>
      </w:r>
      <w:r>
        <w:rPr>
          <w:rFonts w:cs="宋体" w:asciiTheme="minorEastAsia" w:hAnsiTheme="minorEastAsia" w:eastAsiaTheme="minorEastAsia"/>
          <w:color w:val="000000"/>
          <w:kern w:val="0"/>
          <w:sz w:val="24"/>
          <w:szCs w:val="24"/>
        </w:rPr>
        <w:t>10</w:t>
      </w:r>
      <w:r>
        <w:rPr>
          <w:rFonts w:hint="eastAsia" w:cs="宋体" w:asciiTheme="minorEastAsia" w:hAnsiTheme="minorEastAsia" w:eastAsiaTheme="minorEastAsia"/>
          <w:color w:val="000000"/>
          <w:kern w:val="0"/>
          <w:sz w:val="24"/>
          <w:szCs w:val="24"/>
        </w:rPr>
        <w:t>时前将合同全额货款汇入结算机构指定账户，会员可申请将购货预付款、交货担保金直接转作货款。</w:t>
      </w:r>
    </w:p>
    <w:p w14:paraId="23D9EDD8">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卖方在交收日</w:t>
      </w:r>
      <w:r>
        <w:rPr>
          <w:rFonts w:cs="宋体" w:asciiTheme="minorEastAsia" w:hAnsiTheme="minorEastAsia" w:eastAsiaTheme="minorEastAsia"/>
          <w:color w:val="000000"/>
          <w:kern w:val="0"/>
          <w:sz w:val="24"/>
          <w:szCs w:val="24"/>
        </w:rPr>
        <w:t>14</w:t>
      </w:r>
      <w:r>
        <w:rPr>
          <w:rFonts w:hint="eastAsia" w:cs="宋体" w:asciiTheme="minorEastAsia" w:hAnsiTheme="minorEastAsia" w:eastAsiaTheme="minorEastAsia"/>
          <w:color w:val="000000"/>
          <w:kern w:val="0"/>
          <w:sz w:val="24"/>
          <w:szCs w:val="24"/>
        </w:rPr>
        <w:t>时后，凭货物增值税专用发票到结算机构办理划款手续，结算机构审核后将货款划入交货单位账户。</w:t>
      </w:r>
    </w:p>
    <w:p w14:paraId="0F980391">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第二十八条</w:t>
      </w:r>
      <w:r>
        <w:rPr>
          <w:rFonts w:hint="eastAsia" w:cs="宋体" w:asciiTheme="minorEastAsia" w:hAnsiTheme="minorEastAsia" w:eastAsiaTheme="minorEastAsia"/>
          <w:color w:val="000000"/>
          <w:kern w:val="0"/>
          <w:sz w:val="24"/>
          <w:szCs w:val="24"/>
        </w:rPr>
        <w:t>　货款结算</w:t>
      </w:r>
    </w:p>
    <w:p w14:paraId="6925A5DF">
      <w:pPr>
        <w:widowControl/>
        <w:spacing w:line="400" w:lineRule="exact"/>
        <w:ind w:firstLine="480" w:firstLineChars="20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color w:val="000000"/>
          <w:kern w:val="0"/>
          <w:sz w:val="24"/>
          <w:szCs w:val="24"/>
        </w:rPr>
        <w:t>交收货款</w:t>
      </w:r>
      <w:r>
        <w:rPr>
          <w:rFonts w:cs="宋体" w:asciiTheme="minorEastAsia" w:hAnsiTheme="minorEastAsia" w:eastAsiaTheme="minorEastAsia"/>
          <w:color w:val="000000"/>
          <w:kern w:val="0"/>
          <w:sz w:val="24"/>
          <w:szCs w:val="24"/>
        </w:rPr>
        <w:t>=</w:t>
      </w:r>
      <w:r>
        <w:rPr>
          <w:rFonts w:hint="eastAsia" w:cs="宋体" w:asciiTheme="minorEastAsia" w:hAnsiTheme="minorEastAsia" w:eastAsiaTheme="minorEastAsia"/>
          <w:color w:val="000000"/>
          <w:kern w:val="0"/>
          <w:sz w:val="24"/>
          <w:szCs w:val="24"/>
        </w:rPr>
        <w:t>（合同成交价</w:t>
      </w:r>
      <w:r>
        <w:rPr>
          <w:rFonts w:hint="eastAsia" w:cs="宋体" w:asciiTheme="minorEastAsia" w:hAnsiTheme="minorEastAsia" w:eastAsiaTheme="minorEastAsia"/>
          <w:kern w:val="0"/>
          <w:sz w:val="24"/>
          <w:szCs w:val="24"/>
        </w:rPr>
        <w:t>±品质补贴±地区价差补贴）×合同重量±溢短重量×（交收结算价±品质补贴±地区价差补贴）</w:t>
      </w:r>
    </w:p>
    <w:p w14:paraId="7D4D26BB">
      <w:pPr>
        <w:widowControl/>
        <w:spacing w:line="400" w:lineRule="exact"/>
        <w:ind w:firstLine="480" w:firstLineChars="20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在最后交易日前进行交收的，以抽签前一日收市价作为交收结算价，在最后交易日后（含最后交易日）的，以最后交易日收市价作为交收结算价。</w:t>
      </w:r>
    </w:p>
    <w:p w14:paraId="77CE0CC4">
      <w:pPr>
        <w:spacing w:line="400" w:lineRule="exact"/>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协议交收货款</w:t>
      </w:r>
      <w:r>
        <w:rPr>
          <w:rFonts w:asciiTheme="minorEastAsia" w:hAnsiTheme="minorEastAsia" w:eastAsiaTheme="minorEastAsia"/>
          <w:sz w:val="24"/>
          <w:szCs w:val="24"/>
        </w:rPr>
        <w:t>=</w:t>
      </w:r>
      <w:r>
        <w:rPr>
          <w:rFonts w:hint="eastAsia" w:cs="宋体" w:asciiTheme="minorEastAsia" w:hAnsiTheme="minorEastAsia" w:eastAsiaTheme="minorEastAsia"/>
          <w:kern w:val="0"/>
          <w:sz w:val="24"/>
          <w:szCs w:val="24"/>
        </w:rPr>
        <w:t>（合同成交价±品质补贴）×货物重量</w:t>
      </w:r>
    </w:p>
    <w:p w14:paraId="78F0F727">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第二十九条</w:t>
      </w:r>
      <w:r>
        <w:rPr>
          <w:rFonts w:cs="宋体" w:asciiTheme="minorEastAsia" w:hAnsiTheme="minorEastAsia" w:eastAsiaTheme="minorEastAsia"/>
          <w:color w:val="000000"/>
          <w:kern w:val="0"/>
          <w:sz w:val="24"/>
          <w:szCs w:val="24"/>
        </w:rPr>
        <w:t> </w:t>
      </w:r>
      <w:r>
        <w:rPr>
          <w:rFonts w:hint="eastAsia" w:cs="宋体" w:asciiTheme="minorEastAsia" w:hAnsiTheme="minorEastAsia" w:eastAsiaTheme="minorEastAsia"/>
          <w:color w:val="000000"/>
          <w:kern w:val="0"/>
          <w:sz w:val="24"/>
          <w:szCs w:val="24"/>
        </w:rPr>
        <w:t>交收开票</w:t>
      </w:r>
    </w:p>
    <w:p w14:paraId="199C8A1D">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生丝交收完毕并结清全部费用后，由结算机构向买方开具货物增值税专用发票，卖方须在三个工作日内将货物增值税专用发票送达结算机构，如未及时送达的，结算机构由此缴纳的税款由该卖方承担。</w:t>
      </w:r>
    </w:p>
    <w:p w14:paraId="409ABA94">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第三十条</w:t>
      </w:r>
      <w:r>
        <w:rPr>
          <w:rFonts w:hint="eastAsia" w:cs="宋体" w:asciiTheme="minorEastAsia" w:hAnsiTheme="minorEastAsia" w:eastAsiaTheme="minorEastAsia"/>
          <w:color w:val="000000"/>
          <w:kern w:val="0"/>
          <w:sz w:val="24"/>
          <w:szCs w:val="24"/>
        </w:rPr>
        <w:t>　会员欠缴交易资金或相关款项的，结算机构有权动用其货款或担保金等进行抵顶。</w:t>
      </w:r>
    </w:p>
    <w:p w14:paraId="2152E261">
      <w:pPr>
        <w:widowControl/>
        <w:spacing w:line="400" w:lineRule="exact"/>
        <w:ind w:firstLine="470"/>
        <w:jc w:val="left"/>
        <w:rPr>
          <w:rFonts w:cs="宋体" w:asciiTheme="minorEastAsia" w:hAnsiTheme="minorEastAsia" w:eastAsiaTheme="minorEastAsia"/>
          <w:color w:val="000000"/>
          <w:kern w:val="0"/>
          <w:sz w:val="24"/>
          <w:szCs w:val="24"/>
        </w:rPr>
      </w:pPr>
    </w:p>
    <w:p w14:paraId="031E0C36">
      <w:pPr>
        <w:widowControl/>
        <w:spacing w:line="400" w:lineRule="exact"/>
        <w:jc w:val="center"/>
        <w:rPr>
          <w:rFonts w:cs="宋体" w:asciiTheme="minorEastAsia" w:hAnsiTheme="minorEastAsia" w:eastAsiaTheme="minorEastAsia"/>
          <w:b/>
          <w:bCs/>
          <w:color w:val="000000"/>
          <w:kern w:val="0"/>
          <w:sz w:val="24"/>
          <w:szCs w:val="24"/>
        </w:rPr>
      </w:pPr>
      <w:r>
        <w:rPr>
          <w:rFonts w:hint="eastAsia" w:cs="宋体" w:asciiTheme="minorEastAsia" w:hAnsiTheme="minorEastAsia" w:eastAsiaTheme="minorEastAsia"/>
          <w:b/>
          <w:bCs/>
          <w:color w:val="000000"/>
          <w:kern w:val="0"/>
          <w:sz w:val="24"/>
          <w:szCs w:val="24"/>
        </w:rPr>
        <w:t>第五章</w:t>
      </w:r>
      <w:r>
        <w:rPr>
          <w:rFonts w:cs="宋体" w:asciiTheme="minorEastAsia" w:hAnsiTheme="minorEastAsia" w:eastAsiaTheme="minorEastAsia"/>
          <w:b/>
          <w:bCs/>
          <w:color w:val="000000"/>
          <w:kern w:val="0"/>
          <w:sz w:val="24"/>
          <w:szCs w:val="24"/>
        </w:rPr>
        <w:t> </w:t>
      </w:r>
      <w:r>
        <w:rPr>
          <w:rFonts w:hint="eastAsia" w:cs="宋体" w:asciiTheme="minorEastAsia" w:hAnsiTheme="minorEastAsia" w:eastAsiaTheme="minorEastAsia"/>
          <w:b/>
          <w:bCs/>
          <w:color w:val="000000"/>
          <w:kern w:val="0"/>
          <w:sz w:val="24"/>
          <w:szCs w:val="24"/>
        </w:rPr>
        <w:t>附</w:t>
      </w:r>
      <w:r>
        <w:rPr>
          <w:rFonts w:cs="宋体" w:asciiTheme="minorEastAsia" w:hAnsiTheme="minorEastAsia" w:eastAsiaTheme="minorEastAsia"/>
          <w:b/>
          <w:bCs/>
          <w:color w:val="000000"/>
          <w:kern w:val="0"/>
          <w:sz w:val="24"/>
          <w:szCs w:val="24"/>
        </w:rPr>
        <w:t> </w:t>
      </w:r>
      <w:r>
        <w:rPr>
          <w:rFonts w:hint="eastAsia" w:cs="宋体" w:asciiTheme="minorEastAsia" w:hAnsiTheme="minorEastAsia" w:eastAsiaTheme="minorEastAsia"/>
          <w:b/>
          <w:bCs/>
          <w:color w:val="000000"/>
          <w:kern w:val="0"/>
          <w:sz w:val="24"/>
          <w:szCs w:val="24"/>
        </w:rPr>
        <w:t>则</w:t>
      </w:r>
    </w:p>
    <w:p w14:paraId="372E5C0B">
      <w:pPr>
        <w:widowControl/>
        <w:spacing w:line="400" w:lineRule="exact"/>
        <w:ind w:firstLine="470"/>
        <w:jc w:val="left"/>
        <w:rPr>
          <w:rFonts w:cs="宋体" w:asciiTheme="minorEastAsia" w:hAnsiTheme="minorEastAsia" w:eastAsiaTheme="minorEastAsia"/>
          <w:color w:val="000000"/>
          <w:kern w:val="0"/>
          <w:sz w:val="24"/>
          <w:szCs w:val="24"/>
        </w:rPr>
      </w:pPr>
    </w:p>
    <w:p w14:paraId="338A4D32">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第三十一条</w:t>
      </w:r>
      <w:r>
        <w:rPr>
          <w:rFonts w:hint="eastAsia" w:cs="宋体" w:asciiTheme="minorEastAsia" w:hAnsiTheme="minorEastAsia" w:eastAsiaTheme="minorEastAsia"/>
          <w:color w:val="000000"/>
          <w:kern w:val="0"/>
          <w:sz w:val="24"/>
          <w:szCs w:val="24"/>
        </w:rPr>
        <w:t>　本细则未尽事宜以《中国茧丝绸交易市场现货电子交易（网上合同订购）管理办法》及生丝电子交易合同为准，具有同等法律效力。</w:t>
      </w:r>
    </w:p>
    <w:p w14:paraId="44A01150">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第三十二条</w:t>
      </w:r>
      <w:r>
        <w:rPr>
          <w:rFonts w:hint="eastAsia" w:cs="宋体" w:asciiTheme="minorEastAsia" w:hAnsiTheme="minorEastAsia" w:eastAsiaTheme="minorEastAsia"/>
          <w:color w:val="000000"/>
          <w:kern w:val="0"/>
          <w:sz w:val="24"/>
          <w:szCs w:val="24"/>
        </w:rPr>
        <w:t>　本细则修订权和解释权属中国茧丝绸交易市场。本细则正式实施前市场公布的公告、通知与本细则不一致的以本细则为准。如有调整，以市场最新公告、通知为准。</w:t>
      </w:r>
    </w:p>
    <w:p w14:paraId="30605A11">
      <w:pPr>
        <w:widowControl/>
        <w:spacing w:line="400" w:lineRule="exact"/>
        <w:ind w:firstLine="480" w:firstLineChars="2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kern w:val="0"/>
          <w:sz w:val="24"/>
          <w:szCs w:val="24"/>
        </w:rPr>
        <w:t>第三十三条　本细则自2</w:t>
      </w:r>
      <w:r>
        <w:rPr>
          <w:rFonts w:cs="宋体" w:asciiTheme="minorEastAsia" w:hAnsiTheme="minorEastAsia" w:eastAsiaTheme="minorEastAsia"/>
          <w:kern w:val="0"/>
          <w:sz w:val="24"/>
          <w:szCs w:val="24"/>
        </w:rPr>
        <w:t>024</w:t>
      </w:r>
      <w:r>
        <w:rPr>
          <w:rFonts w:hint="eastAsia" w:cs="宋体" w:asciiTheme="minorEastAsia" w:hAnsiTheme="minorEastAsia" w:eastAsiaTheme="minorEastAsia"/>
          <w:kern w:val="0"/>
          <w:sz w:val="24"/>
          <w:szCs w:val="24"/>
        </w:rPr>
        <w:t>年0</w:t>
      </w:r>
      <w:r>
        <w:rPr>
          <w:rFonts w:cs="宋体" w:asciiTheme="minorEastAsia" w:hAnsiTheme="minorEastAsia" w:eastAsiaTheme="minorEastAsia"/>
          <w:kern w:val="0"/>
          <w:sz w:val="24"/>
          <w:szCs w:val="24"/>
        </w:rPr>
        <w:t>7</w:t>
      </w:r>
      <w:r>
        <w:rPr>
          <w:rFonts w:hint="eastAsia" w:cs="宋体" w:asciiTheme="minorEastAsia" w:hAnsiTheme="minorEastAsia" w:eastAsiaTheme="minorEastAsia"/>
          <w:kern w:val="0"/>
          <w:sz w:val="24"/>
          <w:szCs w:val="24"/>
        </w:rPr>
        <w:t>月0</w:t>
      </w:r>
      <w:r>
        <w:rPr>
          <w:rFonts w:cs="宋体" w:asciiTheme="minorEastAsia" w:hAnsiTheme="minorEastAsia" w:eastAsiaTheme="minorEastAsia"/>
          <w:kern w:val="0"/>
          <w:sz w:val="24"/>
          <w:szCs w:val="24"/>
        </w:rPr>
        <w:t>1</w:t>
      </w:r>
      <w:r>
        <w:rPr>
          <w:rFonts w:hint="eastAsia" w:cs="宋体" w:asciiTheme="minorEastAsia" w:hAnsiTheme="minorEastAsia" w:eastAsiaTheme="minorEastAsia"/>
          <w:kern w:val="0"/>
          <w:sz w:val="24"/>
          <w:szCs w:val="24"/>
        </w:rPr>
        <w:t>日起生效实施。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Arial Black">
    <w:panose1 w:val="020B0A04020102020204"/>
    <w:charset w:val="00"/>
    <w:family w:val="auto"/>
    <w:pitch w:val="default"/>
    <w:sig w:usb0="A00002AF" w:usb1="400078FB" w:usb2="00000000" w:usb3="00000000" w:csb0="6000009F" w:csb1="DFD70000"/>
  </w:font>
  <w:font w:name="Yu Gothic UI Semilight">
    <w:panose1 w:val="020B0400000000000000"/>
    <w:charset w:val="80"/>
    <w:family w:val="auto"/>
    <w:pitch w:val="default"/>
    <w:sig w:usb0="E00002FF" w:usb1="2AC7FDFF" w:usb2="00000016" w:usb3="00000000" w:csb0="2002009F" w:csb1="00000000"/>
  </w:font>
  <w:font w:name="Malgun Gothic">
    <w:panose1 w:val="020B0503020000020004"/>
    <w:charset w:val="81"/>
    <w:family w:val="auto"/>
    <w:pitch w:val="default"/>
    <w:sig w:usb0="9000002F" w:usb1="29D77CFB" w:usb2="00000012" w:usb3="00000000" w:csb0="00080001" w:csb1="00000000"/>
  </w:font>
  <w:font w:name="等线 Light">
    <w:panose1 w:val="02010600030101010101"/>
    <w:charset w:val="86"/>
    <w:family w:val="auto"/>
    <w:pitch w:val="default"/>
    <w:sig w:usb0="A00002BF" w:usb1="38CF7CFA" w:usb2="00000016" w:usb3="00000000" w:csb0="0004000F" w:csb1="00000000"/>
  </w:font>
  <w:font w:name="微软雅黑 Light">
    <w:panose1 w:val="020B0502040204020203"/>
    <w:charset w:val="86"/>
    <w:family w:val="auto"/>
    <w:pitch w:val="default"/>
    <w:sig w:usb0="80000287" w:usb1="2ACF001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36789D"/>
    <w:multiLevelType w:val="singleLevel"/>
    <w:tmpl w:val="D236789D"/>
    <w:lvl w:ilvl="0" w:tentative="0">
      <w:start w:val="1"/>
      <w:numFmt w:val="decimal"/>
      <w:suff w:val="nothing"/>
      <w:lvlText w:val="%1、"/>
      <w:lvlJc w:val="left"/>
    </w:lvl>
  </w:abstractNum>
  <w:abstractNum w:abstractNumId="1">
    <w:nsid w:val="74C5D9EC"/>
    <w:multiLevelType w:val="singleLevel"/>
    <w:tmpl w:val="74C5D9EC"/>
    <w:lvl w:ilvl="0" w:tentative="0">
      <w:start w:val="7"/>
      <w:numFmt w:val="chineseCounting"/>
      <w:suff w:val="nothing"/>
      <w:lvlText w:val="第%1条　"/>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NhNGMzODE0MDc0YjIxYzJhODExNWQwNTlkMGQyMjIifQ=="/>
  </w:docVars>
  <w:rsids>
    <w:rsidRoot w:val="008D24AC"/>
    <w:rsid w:val="00000FF8"/>
    <w:rsid w:val="000056FE"/>
    <w:rsid w:val="00007E88"/>
    <w:rsid w:val="00020B88"/>
    <w:rsid w:val="000254E0"/>
    <w:rsid w:val="00035C5F"/>
    <w:rsid w:val="00040607"/>
    <w:rsid w:val="0004183E"/>
    <w:rsid w:val="00047693"/>
    <w:rsid w:val="000553BD"/>
    <w:rsid w:val="000660CE"/>
    <w:rsid w:val="00066CB6"/>
    <w:rsid w:val="00073D74"/>
    <w:rsid w:val="000742F2"/>
    <w:rsid w:val="00075B9C"/>
    <w:rsid w:val="0008231B"/>
    <w:rsid w:val="00084076"/>
    <w:rsid w:val="00095366"/>
    <w:rsid w:val="00097FCC"/>
    <w:rsid w:val="000A484F"/>
    <w:rsid w:val="000A4C37"/>
    <w:rsid w:val="000B281F"/>
    <w:rsid w:val="000B4C7C"/>
    <w:rsid w:val="000C4735"/>
    <w:rsid w:val="000C6FEA"/>
    <w:rsid w:val="000D359D"/>
    <w:rsid w:val="000E221D"/>
    <w:rsid w:val="000F7FF4"/>
    <w:rsid w:val="00114FB8"/>
    <w:rsid w:val="00121014"/>
    <w:rsid w:val="001256BD"/>
    <w:rsid w:val="00135F5E"/>
    <w:rsid w:val="00136C80"/>
    <w:rsid w:val="00160D0F"/>
    <w:rsid w:val="00162AF0"/>
    <w:rsid w:val="0017042C"/>
    <w:rsid w:val="00170526"/>
    <w:rsid w:val="001723C4"/>
    <w:rsid w:val="00174DD3"/>
    <w:rsid w:val="001760B6"/>
    <w:rsid w:val="001774A1"/>
    <w:rsid w:val="00184CC1"/>
    <w:rsid w:val="00197A3C"/>
    <w:rsid w:val="001A11FC"/>
    <w:rsid w:val="001A1FF1"/>
    <w:rsid w:val="001A40B7"/>
    <w:rsid w:val="001A55FE"/>
    <w:rsid w:val="001B4404"/>
    <w:rsid w:val="001B77BC"/>
    <w:rsid w:val="001C1306"/>
    <w:rsid w:val="001E70D2"/>
    <w:rsid w:val="001F2DD9"/>
    <w:rsid w:val="00201421"/>
    <w:rsid w:val="002063C3"/>
    <w:rsid w:val="00245430"/>
    <w:rsid w:val="00250B88"/>
    <w:rsid w:val="00263775"/>
    <w:rsid w:val="00264708"/>
    <w:rsid w:val="00267FCE"/>
    <w:rsid w:val="002833D1"/>
    <w:rsid w:val="0028439C"/>
    <w:rsid w:val="0028514B"/>
    <w:rsid w:val="002938C5"/>
    <w:rsid w:val="002A2261"/>
    <w:rsid w:val="002A5AF4"/>
    <w:rsid w:val="002A6A9B"/>
    <w:rsid w:val="002B1A79"/>
    <w:rsid w:val="002C1F5E"/>
    <w:rsid w:val="002D734C"/>
    <w:rsid w:val="002E6E33"/>
    <w:rsid w:val="002F6A1F"/>
    <w:rsid w:val="00323E85"/>
    <w:rsid w:val="00333AB4"/>
    <w:rsid w:val="00341627"/>
    <w:rsid w:val="003453F7"/>
    <w:rsid w:val="003471C5"/>
    <w:rsid w:val="00351526"/>
    <w:rsid w:val="0035265D"/>
    <w:rsid w:val="00354B23"/>
    <w:rsid w:val="00362381"/>
    <w:rsid w:val="00365255"/>
    <w:rsid w:val="00367CA2"/>
    <w:rsid w:val="00371D3E"/>
    <w:rsid w:val="00387EB9"/>
    <w:rsid w:val="00395ACC"/>
    <w:rsid w:val="00395B7F"/>
    <w:rsid w:val="003A0C41"/>
    <w:rsid w:val="003B0139"/>
    <w:rsid w:val="003B033E"/>
    <w:rsid w:val="003B13C4"/>
    <w:rsid w:val="003B6E6F"/>
    <w:rsid w:val="003C06EB"/>
    <w:rsid w:val="003C7E5E"/>
    <w:rsid w:val="003E1B1D"/>
    <w:rsid w:val="0040544B"/>
    <w:rsid w:val="004066FC"/>
    <w:rsid w:val="0040794E"/>
    <w:rsid w:val="00414F3A"/>
    <w:rsid w:val="00416EBC"/>
    <w:rsid w:val="00420DD7"/>
    <w:rsid w:val="004241B0"/>
    <w:rsid w:val="00430613"/>
    <w:rsid w:val="00443008"/>
    <w:rsid w:val="004465A8"/>
    <w:rsid w:val="00446D28"/>
    <w:rsid w:val="00452B98"/>
    <w:rsid w:val="004537EC"/>
    <w:rsid w:val="004656A4"/>
    <w:rsid w:val="00465A04"/>
    <w:rsid w:val="00470F3E"/>
    <w:rsid w:val="0047320F"/>
    <w:rsid w:val="00474F2A"/>
    <w:rsid w:val="004758E8"/>
    <w:rsid w:val="004801BC"/>
    <w:rsid w:val="00483342"/>
    <w:rsid w:val="004902C7"/>
    <w:rsid w:val="00494FBE"/>
    <w:rsid w:val="004A2DA8"/>
    <w:rsid w:val="004B1163"/>
    <w:rsid w:val="004B6150"/>
    <w:rsid w:val="004C31D5"/>
    <w:rsid w:val="004C4030"/>
    <w:rsid w:val="004C5DF9"/>
    <w:rsid w:val="004D6EFA"/>
    <w:rsid w:val="004D743D"/>
    <w:rsid w:val="004E1433"/>
    <w:rsid w:val="004E4F80"/>
    <w:rsid w:val="004F2B5A"/>
    <w:rsid w:val="005006A0"/>
    <w:rsid w:val="00507DCC"/>
    <w:rsid w:val="00511F84"/>
    <w:rsid w:val="00516FA1"/>
    <w:rsid w:val="00520D96"/>
    <w:rsid w:val="0053016E"/>
    <w:rsid w:val="00534591"/>
    <w:rsid w:val="00543640"/>
    <w:rsid w:val="005573E3"/>
    <w:rsid w:val="00560E8D"/>
    <w:rsid w:val="00562160"/>
    <w:rsid w:val="00566CFB"/>
    <w:rsid w:val="00573477"/>
    <w:rsid w:val="00574F9D"/>
    <w:rsid w:val="00577AE0"/>
    <w:rsid w:val="005B01C9"/>
    <w:rsid w:val="005B1AD5"/>
    <w:rsid w:val="005C337F"/>
    <w:rsid w:val="005D6291"/>
    <w:rsid w:val="005D7B44"/>
    <w:rsid w:val="005E6ABC"/>
    <w:rsid w:val="005F21A0"/>
    <w:rsid w:val="005F5681"/>
    <w:rsid w:val="005F59A5"/>
    <w:rsid w:val="00617AB3"/>
    <w:rsid w:val="006211A3"/>
    <w:rsid w:val="00624988"/>
    <w:rsid w:val="00633785"/>
    <w:rsid w:val="006351EB"/>
    <w:rsid w:val="0064679E"/>
    <w:rsid w:val="006562FD"/>
    <w:rsid w:val="006620D1"/>
    <w:rsid w:val="00666407"/>
    <w:rsid w:val="00666A82"/>
    <w:rsid w:val="006809A6"/>
    <w:rsid w:val="006930F4"/>
    <w:rsid w:val="006A08E1"/>
    <w:rsid w:val="006A3DDB"/>
    <w:rsid w:val="006A7D93"/>
    <w:rsid w:val="006B005A"/>
    <w:rsid w:val="006B1283"/>
    <w:rsid w:val="006B2ACC"/>
    <w:rsid w:val="006B67DA"/>
    <w:rsid w:val="006C26E2"/>
    <w:rsid w:val="006D166D"/>
    <w:rsid w:val="006D774D"/>
    <w:rsid w:val="006E7188"/>
    <w:rsid w:val="006E7973"/>
    <w:rsid w:val="006F6E71"/>
    <w:rsid w:val="00730741"/>
    <w:rsid w:val="00732302"/>
    <w:rsid w:val="00734444"/>
    <w:rsid w:val="0073451C"/>
    <w:rsid w:val="00737D93"/>
    <w:rsid w:val="007422AF"/>
    <w:rsid w:val="007426E2"/>
    <w:rsid w:val="00750B9B"/>
    <w:rsid w:val="00752702"/>
    <w:rsid w:val="007557A1"/>
    <w:rsid w:val="0076540F"/>
    <w:rsid w:val="00767FE1"/>
    <w:rsid w:val="00771239"/>
    <w:rsid w:val="00776644"/>
    <w:rsid w:val="0078697B"/>
    <w:rsid w:val="00786B28"/>
    <w:rsid w:val="00793B61"/>
    <w:rsid w:val="00794311"/>
    <w:rsid w:val="00795500"/>
    <w:rsid w:val="007957B1"/>
    <w:rsid w:val="007B4474"/>
    <w:rsid w:val="007C6C12"/>
    <w:rsid w:val="007E0D74"/>
    <w:rsid w:val="007E2EA4"/>
    <w:rsid w:val="007F408C"/>
    <w:rsid w:val="00816C72"/>
    <w:rsid w:val="00833C96"/>
    <w:rsid w:val="00841E3E"/>
    <w:rsid w:val="008526A0"/>
    <w:rsid w:val="00864563"/>
    <w:rsid w:val="008932D0"/>
    <w:rsid w:val="008C6C51"/>
    <w:rsid w:val="008D24AC"/>
    <w:rsid w:val="008D270E"/>
    <w:rsid w:val="008D6207"/>
    <w:rsid w:val="008E1F4A"/>
    <w:rsid w:val="008E49DB"/>
    <w:rsid w:val="008F0C57"/>
    <w:rsid w:val="008F185A"/>
    <w:rsid w:val="008F245D"/>
    <w:rsid w:val="00900100"/>
    <w:rsid w:val="00903F22"/>
    <w:rsid w:val="00911FDE"/>
    <w:rsid w:val="009123B6"/>
    <w:rsid w:val="00916015"/>
    <w:rsid w:val="009212A0"/>
    <w:rsid w:val="00922534"/>
    <w:rsid w:val="00923DE8"/>
    <w:rsid w:val="0093785E"/>
    <w:rsid w:val="009420F2"/>
    <w:rsid w:val="00953A81"/>
    <w:rsid w:val="00955AAD"/>
    <w:rsid w:val="009618D3"/>
    <w:rsid w:val="00963D10"/>
    <w:rsid w:val="00967BE5"/>
    <w:rsid w:val="00976658"/>
    <w:rsid w:val="00982273"/>
    <w:rsid w:val="009845FC"/>
    <w:rsid w:val="00985AA3"/>
    <w:rsid w:val="009A15EA"/>
    <w:rsid w:val="009A1BB4"/>
    <w:rsid w:val="009B21FD"/>
    <w:rsid w:val="009B3C54"/>
    <w:rsid w:val="009B3E1C"/>
    <w:rsid w:val="009C209D"/>
    <w:rsid w:val="009C2DAB"/>
    <w:rsid w:val="009C5F29"/>
    <w:rsid w:val="009E04EB"/>
    <w:rsid w:val="00A13FE0"/>
    <w:rsid w:val="00A23DC4"/>
    <w:rsid w:val="00A25298"/>
    <w:rsid w:val="00A338F8"/>
    <w:rsid w:val="00A40298"/>
    <w:rsid w:val="00A4295A"/>
    <w:rsid w:val="00A4379C"/>
    <w:rsid w:val="00A452B4"/>
    <w:rsid w:val="00A50FB5"/>
    <w:rsid w:val="00A54C9C"/>
    <w:rsid w:val="00A60751"/>
    <w:rsid w:val="00A64063"/>
    <w:rsid w:val="00A87037"/>
    <w:rsid w:val="00A907D3"/>
    <w:rsid w:val="00A91B8F"/>
    <w:rsid w:val="00A96A28"/>
    <w:rsid w:val="00AB4424"/>
    <w:rsid w:val="00AB6B30"/>
    <w:rsid w:val="00AC26C4"/>
    <w:rsid w:val="00AD4D92"/>
    <w:rsid w:val="00AD6390"/>
    <w:rsid w:val="00AE3573"/>
    <w:rsid w:val="00AF38E5"/>
    <w:rsid w:val="00AF5CD6"/>
    <w:rsid w:val="00AF5F2B"/>
    <w:rsid w:val="00B0003B"/>
    <w:rsid w:val="00B04874"/>
    <w:rsid w:val="00B07801"/>
    <w:rsid w:val="00B14017"/>
    <w:rsid w:val="00B36012"/>
    <w:rsid w:val="00B37907"/>
    <w:rsid w:val="00B43BCF"/>
    <w:rsid w:val="00B55C89"/>
    <w:rsid w:val="00B6189D"/>
    <w:rsid w:val="00B64BE7"/>
    <w:rsid w:val="00B80E06"/>
    <w:rsid w:val="00B901C0"/>
    <w:rsid w:val="00BA0E53"/>
    <w:rsid w:val="00BA4255"/>
    <w:rsid w:val="00BB4F20"/>
    <w:rsid w:val="00BB622A"/>
    <w:rsid w:val="00BB6639"/>
    <w:rsid w:val="00BC4149"/>
    <w:rsid w:val="00BC4741"/>
    <w:rsid w:val="00BC69EA"/>
    <w:rsid w:val="00BD3D3D"/>
    <w:rsid w:val="00BD68FA"/>
    <w:rsid w:val="00BE0BC2"/>
    <w:rsid w:val="00BE58AE"/>
    <w:rsid w:val="00BF0D90"/>
    <w:rsid w:val="00BF696B"/>
    <w:rsid w:val="00C02E5A"/>
    <w:rsid w:val="00C0468C"/>
    <w:rsid w:val="00C05D7D"/>
    <w:rsid w:val="00C07E7B"/>
    <w:rsid w:val="00C17A6D"/>
    <w:rsid w:val="00C211B1"/>
    <w:rsid w:val="00C3002A"/>
    <w:rsid w:val="00C30050"/>
    <w:rsid w:val="00C31049"/>
    <w:rsid w:val="00C320C2"/>
    <w:rsid w:val="00C33544"/>
    <w:rsid w:val="00C34D2F"/>
    <w:rsid w:val="00C41E5C"/>
    <w:rsid w:val="00C44C22"/>
    <w:rsid w:val="00C56CD2"/>
    <w:rsid w:val="00C76DC6"/>
    <w:rsid w:val="00C870FA"/>
    <w:rsid w:val="00C9156A"/>
    <w:rsid w:val="00C96BB0"/>
    <w:rsid w:val="00CA0A96"/>
    <w:rsid w:val="00CA0D66"/>
    <w:rsid w:val="00CB2609"/>
    <w:rsid w:val="00CB71AF"/>
    <w:rsid w:val="00CC0DD1"/>
    <w:rsid w:val="00CC38D2"/>
    <w:rsid w:val="00CC7AE5"/>
    <w:rsid w:val="00CD1F38"/>
    <w:rsid w:val="00CF3F79"/>
    <w:rsid w:val="00D010F6"/>
    <w:rsid w:val="00D0740E"/>
    <w:rsid w:val="00D1350B"/>
    <w:rsid w:val="00D20C54"/>
    <w:rsid w:val="00D25530"/>
    <w:rsid w:val="00D27F22"/>
    <w:rsid w:val="00D30CCF"/>
    <w:rsid w:val="00D34897"/>
    <w:rsid w:val="00D42EEB"/>
    <w:rsid w:val="00D504A3"/>
    <w:rsid w:val="00D5484D"/>
    <w:rsid w:val="00D636D2"/>
    <w:rsid w:val="00D716D5"/>
    <w:rsid w:val="00D7487A"/>
    <w:rsid w:val="00DA6012"/>
    <w:rsid w:val="00DB5CA3"/>
    <w:rsid w:val="00DD03FD"/>
    <w:rsid w:val="00DD1B0B"/>
    <w:rsid w:val="00DE1D32"/>
    <w:rsid w:val="00E05624"/>
    <w:rsid w:val="00E1059B"/>
    <w:rsid w:val="00E155B1"/>
    <w:rsid w:val="00E21AD5"/>
    <w:rsid w:val="00E36495"/>
    <w:rsid w:val="00E47353"/>
    <w:rsid w:val="00E53C81"/>
    <w:rsid w:val="00E565DB"/>
    <w:rsid w:val="00E71C43"/>
    <w:rsid w:val="00E762ED"/>
    <w:rsid w:val="00E83CA6"/>
    <w:rsid w:val="00E84FFC"/>
    <w:rsid w:val="00E940DE"/>
    <w:rsid w:val="00EA1F2E"/>
    <w:rsid w:val="00EA2171"/>
    <w:rsid w:val="00EA367F"/>
    <w:rsid w:val="00EA7D68"/>
    <w:rsid w:val="00EB0581"/>
    <w:rsid w:val="00EB3D0D"/>
    <w:rsid w:val="00EC0789"/>
    <w:rsid w:val="00EC0BEC"/>
    <w:rsid w:val="00EC293C"/>
    <w:rsid w:val="00ED2CDE"/>
    <w:rsid w:val="00ED4FCD"/>
    <w:rsid w:val="00ED7434"/>
    <w:rsid w:val="00ED7D3C"/>
    <w:rsid w:val="00EF42BE"/>
    <w:rsid w:val="00EF6819"/>
    <w:rsid w:val="00F00190"/>
    <w:rsid w:val="00F1128D"/>
    <w:rsid w:val="00F11E33"/>
    <w:rsid w:val="00F1680D"/>
    <w:rsid w:val="00F25CFF"/>
    <w:rsid w:val="00F41E48"/>
    <w:rsid w:val="00F443DE"/>
    <w:rsid w:val="00F52B8B"/>
    <w:rsid w:val="00F72A5D"/>
    <w:rsid w:val="00F73BF6"/>
    <w:rsid w:val="00F76AEE"/>
    <w:rsid w:val="00F76C79"/>
    <w:rsid w:val="00F848AF"/>
    <w:rsid w:val="00F9450C"/>
    <w:rsid w:val="00F94F02"/>
    <w:rsid w:val="00FA33DB"/>
    <w:rsid w:val="00FA4A5C"/>
    <w:rsid w:val="00FA7884"/>
    <w:rsid w:val="00FB6452"/>
    <w:rsid w:val="00FD0EA4"/>
    <w:rsid w:val="00FD170E"/>
    <w:rsid w:val="00FD1C6F"/>
    <w:rsid w:val="00FD5492"/>
    <w:rsid w:val="00FD6A81"/>
    <w:rsid w:val="00FE4B6E"/>
    <w:rsid w:val="00FF10DA"/>
    <w:rsid w:val="037764E3"/>
    <w:rsid w:val="039D170E"/>
    <w:rsid w:val="04AB03B6"/>
    <w:rsid w:val="094D0E37"/>
    <w:rsid w:val="0B006671"/>
    <w:rsid w:val="0B7347C4"/>
    <w:rsid w:val="0CAE5E14"/>
    <w:rsid w:val="0E1E5E8F"/>
    <w:rsid w:val="15D66671"/>
    <w:rsid w:val="1C710AD1"/>
    <w:rsid w:val="1C742169"/>
    <w:rsid w:val="24701AB8"/>
    <w:rsid w:val="24702241"/>
    <w:rsid w:val="26E73A88"/>
    <w:rsid w:val="28B35FD4"/>
    <w:rsid w:val="38D81402"/>
    <w:rsid w:val="38DA5F26"/>
    <w:rsid w:val="38FD4CF4"/>
    <w:rsid w:val="3A7D1B08"/>
    <w:rsid w:val="3AD66EE0"/>
    <w:rsid w:val="40CD16E5"/>
    <w:rsid w:val="4C175E4E"/>
    <w:rsid w:val="4CC94145"/>
    <w:rsid w:val="4D152092"/>
    <w:rsid w:val="4F6B0213"/>
    <w:rsid w:val="52A769EC"/>
    <w:rsid w:val="535E69AD"/>
    <w:rsid w:val="58897DCD"/>
    <w:rsid w:val="589B6F70"/>
    <w:rsid w:val="5A946663"/>
    <w:rsid w:val="5B3055A1"/>
    <w:rsid w:val="5E387FB0"/>
    <w:rsid w:val="673B261D"/>
    <w:rsid w:val="71547925"/>
    <w:rsid w:val="739A08CE"/>
    <w:rsid w:val="74964C5D"/>
    <w:rsid w:val="79870E37"/>
    <w:rsid w:val="7B01132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3"/>
    <w:autoRedefine/>
    <w:semiHidden/>
    <w:unhideWhenUsed/>
    <w:qFormat/>
    <w:uiPriority w:val="99"/>
    <w:rPr>
      <w:sz w:val="18"/>
      <w:szCs w:val="18"/>
    </w:rPr>
  </w:style>
  <w:style w:type="paragraph" w:styleId="3">
    <w:name w:val="footer"/>
    <w:basedOn w:val="1"/>
    <w:link w:val="12"/>
    <w:autoRedefine/>
    <w:qFormat/>
    <w:uiPriority w:val="99"/>
    <w:pPr>
      <w:tabs>
        <w:tab w:val="center" w:pos="4153"/>
        <w:tab w:val="right" w:pos="8306"/>
      </w:tabs>
      <w:snapToGrid w:val="0"/>
      <w:jc w:val="left"/>
    </w:pPr>
    <w:rPr>
      <w:kern w:val="0"/>
      <w:sz w:val="18"/>
      <w:szCs w:val="18"/>
    </w:rPr>
  </w:style>
  <w:style w:type="paragraph" w:styleId="4">
    <w:name w:val="header"/>
    <w:basedOn w:val="1"/>
    <w:link w:val="11"/>
    <w:autoRedefine/>
    <w:qFormat/>
    <w:uiPriority w:val="99"/>
    <w:pPr>
      <w:pBdr>
        <w:bottom w:val="single" w:color="auto" w:sz="6" w:space="1"/>
      </w:pBdr>
      <w:tabs>
        <w:tab w:val="center" w:pos="4153"/>
        <w:tab w:val="right" w:pos="8306"/>
      </w:tabs>
      <w:snapToGrid w:val="0"/>
      <w:jc w:val="center"/>
    </w:pPr>
    <w:rPr>
      <w:kern w:val="0"/>
      <w:sz w:val="18"/>
      <w:szCs w:val="18"/>
    </w:rPr>
  </w:style>
  <w:style w:type="paragraph" w:styleId="5">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character" w:styleId="8">
    <w:name w:val="Strong"/>
    <w:autoRedefine/>
    <w:qFormat/>
    <w:uiPriority w:val="99"/>
    <w:rPr>
      <w:rFonts w:cs="Times New Roman"/>
      <w:b/>
      <w:bCs/>
    </w:rPr>
  </w:style>
  <w:style w:type="character" w:styleId="9">
    <w:name w:val="Hyperlink"/>
    <w:autoRedefine/>
    <w:semiHidden/>
    <w:qFormat/>
    <w:uiPriority w:val="99"/>
    <w:rPr>
      <w:rFonts w:cs="Times New Roman"/>
      <w:color w:val="0000FF"/>
      <w:u w:val="single"/>
    </w:rPr>
  </w:style>
  <w:style w:type="character" w:customStyle="1" w:styleId="10">
    <w:name w:val="apple-converted-space"/>
    <w:autoRedefine/>
    <w:qFormat/>
    <w:uiPriority w:val="99"/>
    <w:rPr>
      <w:rFonts w:cs="Times New Roman"/>
    </w:rPr>
  </w:style>
  <w:style w:type="character" w:customStyle="1" w:styleId="11">
    <w:name w:val="页眉 字符"/>
    <w:link w:val="4"/>
    <w:autoRedefine/>
    <w:semiHidden/>
    <w:qFormat/>
    <w:uiPriority w:val="99"/>
    <w:rPr>
      <w:sz w:val="18"/>
      <w:szCs w:val="18"/>
    </w:rPr>
  </w:style>
  <w:style w:type="character" w:customStyle="1" w:styleId="12">
    <w:name w:val="页脚 字符"/>
    <w:link w:val="3"/>
    <w:autoRedefine/>
    <w:semiHidden/>
    <w:qFormat/>
    <w:uiPriority w:val="99"/>
    <w:rPr>
      <w:sz w:val="18"/>
      <w:szCs w:val="18"/>
    </w:rPr>
  </w:style>
  <w:style w:type="character" w:customStyle="1" w:styleId="13">
    <w:name w:val="批注框文本 字符"/>
    <w:link w:val="2"/>
    <w:autoRedefine/>
    <w:semiHidden/>
    <w:qFormat/>
    <w:uiPriority w:val="99"/>
    <w:rPr>
      <w:kern w:val="2"/>
      <w:sz w:val="18"/>
      <w:szCs w:val="18"/>
    </w:rPr>
  </w:style>
  <w:style w:type="character" w:customStyle="1" w:styleId="14">
    <w:name w:val="font11"/>
    <w:basedOn w:val="7"/>
    <w:autoRedefine/>
    <w:qFormat/>
    <w:uiPriority w:val="0"/>
    <w:rPr>
      <w:rFonts w:hint="eastAsia" w:ascii="宋体" w:hAnsi="宋体" w:eastAsia="宋体" w:cs="宋体"/>
      <w:color w:val="000000"/>
      <w:sz w:val="24"/>
      <w:szCs w:val="24"/>
      <w:u w:val="none"/>
    </w:rPr>
  </w:style>
  <w:style w:type="character" w:customStyle="1" w:styleId="15">
    <w:name w:val="font21"/>
    <w:basedOn w:val="7"/>
    <w:autoRedefine/>
    <w:qFormat/>
    <w:uiPriority w:val="0"/>
    <w:rPr>
      <w:rFonts w:ascii="Arial" w:hAnsi="Arial" w:cs="Arial"/>
      <w:color w:val="000000"/>
      <w:sz w:val="24"/>
      <w:szCs w:val="24"/>
      <w:u w:val="none"/>
    </w:rPr>
  </w:style>
  <w:style w:type="paragraph" w:customStyle="1" w:styleId="16">
    <w:name w:val="修订1"/>
    <w:hidden/>
    <w:unhideWhenUsed/>
    <w:qFormat/>
    <w:uiPriority w:val="99"/>
    <w:rPr>
      <w:rFonts w:ascii="Calibri" w:hAnsi="Calibri" w:eastAsia="宋体" w:cs="Times New Roman"/>
      <w:kern w:val="2"/>
      <w:sz w:val="21"/>
      <w:szCs w:val="22"/>
      <w:lang w:val="en-US" w:eastAsia="zh-CN" w:bidi="ar-SA"/>
    </w:rPr>
  </w:style>
  <w:style w:type="paragraph" w:styleId="17">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3FE15FB-1AB9-42D8-8C60-BD4D25B28F02}">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7</Pages>
  <Words>4820</Words>
  <Characters>5145</Characters>
  <Lines>37</Lines>
  <Paragraphs>10</Paragraphs>
  <TotalTime>37</TotalTime>
  <ScaleCrop>false</ScaleCrop>
  <LinksUpToDate>false</LinksUpToDate>
  <CharactersWithSpaces>5210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2019-10-11T05:42:00Z</dcterms:created>
  <dc:creator>User</dc:creator>
  <cp:lastModifiedBy>WPS_1666753460</cp:lastModifiedBy>
  <cp:lastPrinted>2017-09-26T01:20:00Z</cp:lastPrinted>
  <dcterms:modified xsi:type="dcterms:W3CDTF">2024-06-19T07:04:43Z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8A9DF708B8234D5AADCDAD9D72849131_12</vt:lpwstr>
  </property>
</Properties>
</file>